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ECF7B">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_GB2312" w:hAnsi="仿宋_GB2312" w:eastAsia="仿宋_GB2312" w:cs="仿宋_GB2312"/>
          <w:sz w:val="32"/>
          <w:szCs w:val="32"/>
          <w:lang w:eastAsia="zh-CN"/>
        </w:rPr>
      </w:pPr>
      <w:bookmarkStart w:id="0" w:name="_Hlk10107576"/>
      <w:bookmarkStart w:id="1" w:name="_Hlk8032158"/>
    </w:p>
    <w:p w14:paraId="51F7C2E6">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水利部关于印发《节水先进成熟适用技术设备推荐推广工作办法》的通知</w:t>
      </w:r>
    </w:p>
    <w:p w14:paraId="341EB96E">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_GB2312" w:hAnsi="仿宋_GB2312" w:eastAsia="仿宋_GB2312" w:cs="仿宋_GB2312"/>
          <w:sz w:val="32"/>
          <w:szCs w:val="32"/>
          <w:lang w:eastAsia="zh-CN"/>
        </w:rPr>
      </w:pPr>
    </w:p>
    <w:p w14:paraId="09E1F293">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部直属有关单位，各流域管理机构，各省、自治区、直辖市水利（水务）厅（局），各计划单列市水利（</w:t>
      </w:r>
      <w:bookmarkStart w:id="3" w:name="_GoBack"/>
      <w:bookmarkEnd w:id="3"/>
      <w:r>
        <w:rPr>
          <w:rFonts w:hint="eastAsia" w:ascii="仿宋_GB2312" w:hAnsi="仿宋_GB2312" w:eastAsia="仿宋_GB2312" w:cs="仿宋_GB2312"/>
          <w:sz w:val="32"/>
          <w:szCs w:val="32"/>
          <w:lang w:eastAsia="zh-CN"/>
        </w:rPr>
        <w:t>水务）局，新疆生产建设兵团水利局，有关单位、有关企业：</w:t>
      </w:r>
    </w:p>
    <w:p w14:paraId="6657257C">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《节水先进成熟适用技术设备推荐推广工作</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eastAsia="zh-CN"/>
        </w:rPr>
        <w:t>已经部务会</w:t>
      </w:r>
      <w:r>
        <w:rPr>
          <w:rFonts w:hint="eastAsia" w:ascii="仿宋_GB2312" w:hAnsi="仿宋_GB2312" w:eastAsia="仿宋_GB2312" w:cs="仿宋_GB2312"/>
          <w:sz w:val="32"/>
          <w:szCs w:val="32"/>
          <w:lang w:eastAsia="zh-CN"/>
        </w:rPr>
        <w:t>议</w:t>
      </w:r>
      <w:r>
        <w:rPr>
          <w:rFonts w:hint="default" w:ascii="仿宋_GB2312" w:hAnsi="仿宋_GB2312" w:eastAsia="仿宋_GB2312" w:cs="仿宋_GB2312"/>
          <w:sz w:val="32"/>
          <w:szCs w:val="32"/>
          <w:lang w:eastAsia="zh-CN"/>
        </w:rPr>
        <w:t>审议通过</w:t>
      </w:r>
      <w:r>
        <w:rPr>
          <w:rFonts w:hint="eastAsia" w:ascii="仿宋_GB2312" w:hAnsi="仿宋_GB2312" w:eastAsia="仿宋_GB2312" w:cs="仿宋_GB2312"/>
          <w:sz w:val="32"/>
          <w:szCs w:val="32"/>
          <w:lang w:eastAsia="zh-CN"/>
        </w:rPr>
        <w:t>，现印发</w:t>
      </w:r>
      <w:r>
        <w:rPr>
          <w:rFonts w:hint="default" w:ascii="仿宋_GB2312" w:hAnsi="仿宋_GB2312" w:eastAsia="仿宋_GB2312" w:cs="仿宋_GB2312"/>
          <w:sz w:val="32"/>
          <w:szCs w:val="32"/>
          <w:lang w:eastAsia="zh-CN"/>
        </w:rPr>
        <w:t>给你们</w:t>
      </w:r>
      <w:r>
        <w:rPr>
          <w:rFonts w:hint="eastAsia" w:ascii="仿宋_GB2312" w:hAnsi="仿宋_GB2312" w:eastAsia="仿宋_GB2312" w:cs="仿宋_GB2312"/>
          <w:sz w:val="32"/>
          <w:szCs w:val="32"/>
          <w:lang w:eastAsia="zh-CN"/>
        </w:rPr>
        <w:t>，请</w:t>
      </w:r>
      <w:r>
        <w:rPr>
          <w:rFonts w:hint="default" w:ascii="仿宋_GB2312" w:hAnsi="仿宋_GB2312" w:eastAsia="仿宋_GB2312" w:cs="仿宋_GB2312"/>
          <w:sz w:val="32"/>
          <w:szCs w:val="32"/>
          <w:lang w:eastAsia="zh-CN"/>
        </w:rPr>
        <w:t>认真</w:t>
      </w:r>
      <w:r>
        <w:rPr>
          <w:rFonts w:hint="eastAsia" w:ascii="仿宋_GB2312" w:hAnsi="仿宋_GB2312" w:eastAsia="仿宋_GB2312" w:cs="仿宋_GB2312"/>
          <w:sz w:val="32"/>
          <w:szCs w:val="32"/>
          <w:lang w:eastAsia="zh-CN"/>
        </w:rPr>
        <w:t>遵照执行。</w:t>
      </w:r>
    </w:p>
    <w:p w14:paraId="12C7589F">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_GB2312" w:hAnsi="仿宋_GB2312" w:eastAsia="仿宋_GB2312" w:cs="仿宋_GB2312"/>
          <w:sz w:val="32"/>
          <w:szCs w:val="32"/>
          <w:lang w:eastAsia="zh-CN"/>
        </w:rPr>
      </w:pPr>
    </w:p>
    <w:p w14:paraId="7A994C24">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_GB2312" w:hAnsi="仿宋_GB2312" w:eastAsia="仿宋_GB2312" w:cs="仿宋_GB2312"/>
          <w:sz w:val="32"/>
          <w:szCs w:val="32"/>
          <w:lang w:eastAsia="zh-CN"/>
        </w:rPr>
      </w:pPr>
    </w:p>
    <w:p w14:paraId="70F1EC93">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_GB2312" w:hAnsi="仿宋_GB2312" w:eastAsia="仿宋_GB2312" w:cs="仿宋_GB2312"/>
          <w:sz w:val="32"/>
          <w:szCs w:val="32"/>
          <w:lang w:eastAsia="zh-CN"/>
        </w:rPr>
      </w:pPr>
    </w:p>
    <w:p w14:paraId="6B1689D8">
      <w:pPr>
        <w:keepNext w:val="0"/>
        <w:keepLines w:val="0"/>
        <w:pageBreakBefore w:val="0"/>
        <w:widowControl w:val="0"/>
        <w:kinsoku/>
        <w:wordWrap w:val="0"/>
        <w:overflowPunct/>
        <w:topLinePunct w:val="0"/>
        <w:autoSpaceDE/>
        <w:autoSpaceDN/>
        <w:bidi w:val="0"/>
        <w:adjustRightInd/>
        <w:snapToGrid/>
        <w:spacing w:before="0" w:beforeLines="0"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水利部         </w:t>
      </w:r>
    </w:p>
    <w:p w14:paraId="2B3CE660">
      <w:pPr>
        <w:keepNext w:val="0"/>
        <w:keepLines w:val="0"/>
        <w:pageBreakBefore w:val="0"/>
        <w:widowControl w:val="0"/>
        <w:kinsoku/>
        <w:wordWrap w:val="0"/>
        <w:overflowPunct/>
        <w:topLinePunct w:val="0"/>
        <w:autoSpaceDE/>
        <w:autoSpaceDN/>
        <w:bidi w:val="0"/>
        <w:adjustRightInd/>
        <w:snapToGrid/>
        <w:spacing w:before="0" w:beforeLines="0" w:line="560" w:lineRule="exact"/>
        <w:ind w:firstLine="640" w:firstLineChars="200"/>
        <w:jc w:val="right"/>
        <w:textAlignment w:val="auto"/>
        <w:rPr>
          <w:rFonts w:hint="default" w:ascii="仿宋_GB2312" w:hAnsi="仿宋_GB2312" w:eastAsia="仿宋_GB2312" w:cs="仿宋_GB2312"/>
          <w:sz w:val="32"/>
          <w:szCs w:val="32"/>
          <w:lang w:val="en-US" w:eastAsia="zh-CN"/>
        </w:rPr>
        <w:sectPr>
          <w:footerReference r:id="rId3" w:type="default"/>
          <w:pgSz w:w="11906" w:h="16838"/>
          <w:pgMar w:top="1440" w:right="1616" w:bottom="1440" w:left="1616" w:header="851" w:footer="992" w:gutter="0"/>
          <w:pgNumType w:fmt="decimal"/>
          <w:cols w:space="425" w:num="1"/>
          <w:docGrid w:type="lines" w:linePitch="312" w:charSpace="0"/>
        </w:sectPr>
      </w:pPr>
      <w:r>
        <w:rPr>
          <w:rFonts w:hint="eastAsia" w:ascii="仿宋_GB2312" w:hAnsi="仿宋_GB2312" w:eastAsia="仿宋_GB2312" w:cs="仿宋_GB2312"/>
          <w:sz w:val="32"/>
          <w:szCs w:val="32"/>
          <w:lang w:val="en-US" w:eastAsia="zh-CN"/>
        </w:rPr>
        <w:t xml:space="preserve">2025年10月30日    </w:t>
      </w:r>
    </w:p>
    <w:bookmarkEnd w:id="0"/>
    <w:bookmarkEnd w:id="1"/>
    <w:p w14:paraId="7FD58758">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right="0" w:rightChars="0"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节水先进成熟适用技术设备</w:t>
      </w:r>
    </w:p>
    <w:p w14:paraId="18B804D7">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right="0" w:righ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推荐</w:t>
      </w:r>
      <w:r>
        <w:rPr>
          <w:rFonts w:hint="eastAsia" w:ascii="方正小标宋_GBK" w:hAnsi="方正小标宋_GBK" w:eastAsia="方正小标宋_GBK" w:cs="方正小标宋_GBK"/>
          <w:sz w:val="44"/>
          <w:szCs w:val="44"/>
          <w:lang w:eastAsia="zh-CN"/>
        </w:rPr>
        <w:t>推广</w:t>
      </w:r>
      <w:bookmarkStart w:id="2" w:name="_Hlk8803472"/>
      <w:r>
        <w:rPr>
          <w:rFonts w:hint="eastAsia" w:ascii="方正小标宋_GBK" w:hAnsi="方正小标宋_GBK" w:eastAsia="方正小标宋_GBK" w:cs="方正小标宋_GBK"/>
          <w:sz w:val="44"/>
          <w:szCs w:val="44"/>
          <w:lang w:eastAsia="zh-CN"/>
        </w:rPr>
        <w:t>工作</w:t>
      </w:r>
      <w:r>
        <w:rPr>
          <w:rFonts w:hint="eastAsia" w:ascii="方正小标宋_GBK" w:hAnsi="方正小标宋_GBK" w:eastAsia="方正小标宋_GBK" w:cs="方正小标宋_GBK"/>
          <w:sz w:val="44"/>
          <w:szCs w:val="44"/>
          <w:lang w:val="en-US" w:eastAsia="zh-CN"/>
        </w:rPr>
        <w:t>办法</w:t>
      </w:r>
    </w:p>
    <w:p w14:paraId="61201CAD">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_GB2312" w:hAnsi="仿宋_GB2312" w:eastAsia="仿宋_GB2312" w:cs="仿宋_GB2312"/>
          <w:sz w:val="32"/>
          <w:szCs w:val="32"/>
          <w:lang w:eastAsia="zh-CN"/>
        </w:rPr>
      </w:pPr>
    </w:p>
    <w:p w14:paraId="34EDFD5A">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jc w:val="center"/>
        <w:textAlignment w:val="auto"/>
        <w:rPr>
          <w:rFonts w:hint="eastAsia" w:ascii="黑体" w:hAnsi="黑体" w:eastAsia="黑体" w:cs="黑体"/>
          <w:sz w:val="32"/>
          <w:szCs w:val="32"/>
          <w:lang w:val="en" w:eastAsia="zh-CN"/>
        </w:rPr>
      </w:pPr>
      <w:r>
        <w:rPr>
          <w:rFonts w:hint="eastAsia" w:ascii="黑体" w:hAnsi="黑体" w:eastAsia="黑体" w:cs="黑体"/>
          <w:sz w:val="32"/>
          <w:szCs w:val="32"/>
          <w:lang w:val="en" w:eastAsia="zh-CN"/>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en" w:eastAsia="zh-CN"/>
        </w:rPr>
        <w:t>总则</w:t>
      </w:r>
    </w:p>
    <w:p w14:paraId="27E99730">
      <w:pPr>
        <w:keepNext w:val="0"/>
        <w:keepLines w:val="0"/>
        <w:pageBreakBefore w:val="0"/>
        <w:widowControl w:val="0"/>
        <w:kinsoku/>
        <w:wordWrap/>
        <w:overflowPunct/>
        <w:topLinePunct w:val="0"/>
        <w:autoSpaceDE/>
        <w:autoSpaceDN/>
        <w:bidi w:val="0"/>
        <w:adjustRightInd/>
        <w:snapToGrid/>
        <w:spacing w:before="0" w:beforeLines="0"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为深入贯彻习近平总书记“节水优先、空间均衡、系统治理、两手发力”治水思路和</w:t>
      </w:r>
      <w:r>
        <w:rPr>
          <w:rFonts w:hint="eastAsia" w:ascii="仿宋_GB2312" w:hAnsi="仿宋_GB2312" w:eastAsia="仿宋_GB2312" w:cs="仿宋_GB2312"/>
          <w:b w:val="0"/>
          <w:bCs w:val="0"/>
          <w:sz w:val="32"/>
          <w:szCs w:val="32"/>
          <w:lang w:eastAsia="zh-CN"/>
        </w:rPr>
        <w:t>关于治水重要论述精神，</w:t>
      </w:r>
      <w:r>
        <w:rPr>
          <w:rFonts w:hint="eastAsia" w:ascii="仿宋_GB2312" w:hAnsi="仿宋_GB2312" w:eastAsia="仿宋_GB2312" w:cs="仿宋_GB2312"/>
          <w:sz w:val="32"/>
          <w:szCs w:val="32"/>
          <w:lang w:eastAsia="zh-CN"/>
        </w:rPr>
        <w:t>落实节约用水条例、</w:t>
      </w:r>
      <w:r>
        <w:rPr>
          <w:rFonts w:hint="eastAsia" w:ascii="仿宋_GB2312" w:hAnsi="仿宋_GB2312" w:eastAsia="仿宋_GB2312" w:cs="仿宋_GB2312"/>
          <w:i w:val="0"/>
          <w:caps w:val="0"/>
          <w:spacing w:val="0"/>
          <w:kern w:val="2"/>
          <w:sz w:val="32"/>
          <w:szCs w:val="32"/>
          <w:shd w:val="clear" w:color="auto" w:fill="auto"/>
          <w:lang w:val="en-US" w:eastAsia="zh-CN" w:bidi="ar-SA"/>
        </w:rPr>
        <w:t>水资源刚性约束制度</w:t>
      </w:r>
      <w:r>
        <w:rPr>
          <w:rFonts w:hint="eastAsia" w:ascii="仿宋_GB2312" w:hAnsi="仿宋_GB2312" w:eastAsia="仿宋_GB2312" w:cs="仿宋_GB2312"/>
          <w:sz w:val="32"/>
          <w:szCs w:val="32"/>
          <w:lang w:eastAsia="zh-CN"/>
        </w:rPr>
        <w:t>和节水制度政策体系，发展节水产业，充分发挥先进成熟适用技术对节水型社会建设和绿色发展的重要支撑作用，制定本办法。</w:t>
      </w:r>
    </w:p>
    <w:p w14:paraId="0EFCF922">
      <w:pPr>
        <w:keepNext w:val="0"/>
        <w:keepLines w:val="0"/>
        <w:pageBreakBefore w:val="0"/>
        <w:widowControl w:val="0"/>
        <w:kinsoku/>
        <w:wordWrap/>
        <w:overflowPunct/>
        <w:topLinePunct w:val="0"/>
        <w:autoSpaceDE/>
        <w:autoSpaceDN/>
        <w:bidi w:val="0"/>
        <w:adjustRightInd/>
        <w:snapToGrid/>
        <w:spacing w:before="0" w:beforeLines="0" w:line="560" w:lineRule="exact"/>
        <w:ind w:firstLine="643" w:firstLineChars="200"/>
        <w:textAlignment w:val="auto"/>
        <w:rPr>
          <w:rFonts w:hint="eastAsia" w:ascii="仿宋_GB2312" w:hAnsi="仿宋" w:eastAsia="仿宋_GB2312" w:cstheme="minorBidi"/>
          <w:b w:val="0"/>
          <w:bCs/>
          <w:sz w:val="32"/>
          <w:szCs w:val="32"/>
          <w:lang w:val="en-US" w:eastAsia="zh-CN"/>
        </w:rPr>
      </w:pPr>
      <w:r>
        <w:rPr>
          <w:rFonts w:hint="eastAsia" w:ascii="仿宋_GB2312" w:hAnsi="仿宋_GB2312" w:eastAsia="仿宋_GB2312" w:cs="仿宋_GB2312"/>
          <w:b/>
          <w:bCs/>
          <w:sz w:val="32"/>
          <w:szCs w:val="32"/>
          <w:lang w:val="en-US" w:eastAsia="zh-CN"/>
        </w:rPr>
        <w:t>第二条</w:t>
      </w:r>
      <w:r>
        <w:rPr>
          <w:rFonts w:hint="eastAsia" w:ascii="仿宋_GB2312" w:hAnsi="仿宋_GB2312" w:eastAsia="仿宋_GB2312" w:cs="仿宋_GB2312"/>
          <w:sz w:val="32"/>
          <w:szCs w:val="32"/>
          <w:lang w:val="en-US" w:eastAsia="zh-CN"/>
        </w:rPr>
        <w:t xml:space="preserve">  </w:t>
      </w:r>
      <w:r>
        <w:rPr>
          <w:rFonts w:hint="eastAsia" w:ascii="仿宋_GB2312" w:eastAsia="仿宋_GB2312" w:cstheme="minorBidi"/>
          <w:b w:val="0"/>
          <w:bCs w:val="0"/>
          <w:sz w:val="32"/>
          <w:szCs w:val="32"/>
          <w:lang w:eastAsia="zh-CN"/>
        </w:rPr>
        <w:t>节水先进成熟适用</w:t>
      </w:r>
      <w:r>
        <w:rPr>
          <w:rFonts w:hint="eastAsia" w:ascii="仿宋_GB2312" w:hAnsi="仿宋" w:eastAsia="仿宋_GB2312" w:cstheme="minorBidi"/>
          <w:b w:val="0"/>
          <w:bCs/>
          <w:sz w:val="32"/>
          <w:szCs w:val="32"/>
          <w:lang w:val="en-US" w:eastAsia="zh-CN"/>
        </w:rPr>
        <w:t>技术设备，指符合新质生产力发展要求、在实际应用中取得良好成效、有利于提升水效降低水耗的节水技术、工艺、设备、产品等。</w:t>
      </w:r>
    </w:p>
    <w:p w14:paraId="5A2F73CC">
      <w:pPr>
        <w:keepNext w:val="0"/>
        <w:keepLines w:val="0"/>
        <w:pageBreakBefore w:val="0"/>
        <w:widowControl w:val="0"/>
        <w:kinsoku/>
        <w:wordWrap/>
        <w:overflowPunct/>
        <w:topLinePunct w:val="0"/>
        <w:autoSpaceDE/>
        <w:autoSpaceDN/>
        <w:bidi w:val="0"/>
        <w:adjustRightInd/>
        <w:snapToGrid/>
        <w:spacing w:before="0" w:beforeLines="0" w:line="560" w:lineRule="exact"/>
        <w:ind w:firstLine="643" w:firstLineChars="200"/>
        <w:textAlignment w:val="auto"/>
        <w:rPr>
          <w:rFonts w:hint="eastAsia" w:ascii="仿宋_GB2312" w:hAnsi="仿宋" w:eastAsia="仿宋_GB2312" w:cstheme="minorBidi"/>
          <w:b w:val="0"/>
          <w:bCs/>
          <w:sz w:val="32"/>
          <w:szCs w:val="32"/>
          <w:lang w:val="en-US" w:eastAsia="zh-CN"/>
        </w:rPr>
      </w:pPr>
      <w:r>
        <w:rPr>
          <w:rFonts w:hint="eastAsia" w:ascii="仿宋_GB2312" w:hAnsi="仿宋" w:eastAsia="仿宋_GB2312" w:cstheme="minorBidi"/>
          <w:b/>
          <w:bCs w:val="0"/>
          <w:sz w:val="32"/>
          <w:szCs w:val="32"/>
          <w:lang w:val="en-US" w:eastAsia="zh-CN"/>
        </w:rPr>
        <w:t>第三条</w:t>
      </w:r>
      <w:r>
        <w:rPr>
          <w:rFonts w:hint="eastAsia" w:ascii="仿宋_GB2312" w:hAnsi="仿宋" w:eastAsia="仿宋_GB2312" w:cstheme="minorBidi"/>
          <w:b w:val="0"/>
          <w:bCs/>
          <w:sz w:val="32"/>
          <w:szCs w:val="32"/>
          <w:lang w:val="en-US" w:eastAsia="zh-CN"/>
        </w:rPr>
        <w:t xml:space="preserve">  节水先进成熟适用技术设备</w:t>
      </w:r>
      <w:r>
        <w:rPr>
          <w:rFonts w:hint="eastAsia" w:ascii="仿宋_GB2312" w:hAnsi="仿宋_GB2312" w:eastAsia="仿宋_GB2312" w:cs="仿宋_GB2312"/>
          <w:sz w:val="32"/>
          <w:szCs w:val="32"/>
          <w:lang w:val="en-US" w:eastAsia="zh-CN"/>
        </w:rPr>
        <w:t>自荐、评审、发布、推广遵循公平、公正、公开原则，根据科技成果转化总体要求，</w:t>
      </w:r>
      <w:r>
        <w:rPr>
          <w:rFonts w:hint="eastAsia" w:ascii="仿宋_GB2312" w:hAnsi="仿宋" w:eastAsia="仿宋_GB2312" w:cstheme="minorBidi"/>
          <w:b w:val="0"/>
          <w:bCs/>
          <w:sz w:val="32"/>
          <w:szCs w:val="32"/>
          <w:lang w:val="en-US" w:eastAsia="zh-CN"/>
        </w:rPr>
        <w:t>形成《节水先进成熟适用技术设备名录》（以下简称《名录》），每年向社会公开发布。</w:t>
      </w:r>
    </w:p>
    <w:p w14:paraId="1118CB8B">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rFonts w:hint="eastAsia" w:ascii="黑体" w:hAnsi="黑体" w:eastAsia="黑体" w:cs="黑体"/>
          <w:b w:val="0"/>
          <w:bCs w:val="0"/>
          <w:sz w:val="32"/>
          <w:szCs w:val="32"/>
        </w:rPr>
      </w:pPr>
      <w:r>
        <w:rPr>
          <w:rFonts w:hint="eastAsia" w:ascii="仿宋_GB2312" w:hAnsi="仿宋_GB2312" w:eastAsia="仿宋_GB2312" w:cs="仿宋_GB2312"/>
          <w:b/>
          <w:bCs/>
          <w:sz w:val="32"/>
          <w:szCs w:val="32"/>
          <w:lang w:val="en-US" w:eastAsia="zh-CN"/>
        </w:rPr>
        <w:t>第四条</w:t>
      </w:r>
      <w:r>
        <w:rPr>
          <w:rFonts w:hint="eastAsia" w:ascii="仿宋_GB2312" w:hAnsi="仿宋_GB2312" w:eastAsia="仿宋_GB2312" w:cs="仿宋_GB2312"/>
          <w:sz w:val="32"/>
          <w:szCs w:val="32"/>
          <w:lang w:val="en-US" w:eastAsia="zh-CN"/>
        </w:rPr>
        <w:t xml:space="preserve">  </w:t>
      </w:r>
      <w:r>
        <w:rPr>
          <w:rFonts w:hint="eastAsia" w:ascii="仿宋_GB2312" w:eastAsia="仿宋_GB2312"/>
          <w:bCs w:val="0"/>
          <w:sz w:val="32"/>
          <w:szCs w:val="32"/>
          <w:lang w:val="en-US" w:eastAsia="zh-CN"/>
        </w:rPr>
        <w:t>水利部</w:t>
      </w:r>
      <w:r>
        <w:rPr>
          <w:rFonts w:hint="eastAsia" w:ascii="仿宋_GB2312" w:eastAsia="仿宋_GB2312"/>
          <w:bCs w:val="0"/>
          <w:sz w:val="32"/>
          <w:szCs w:val="32"/>
          <w:lang w:eastAsia="zh-CN"/>
        </w:rPr>
        <w:t>统筹节水先进成熟适用技术设备</w:t>
      </w:r>
      <w:r>
        <w:rPr>
          <w:rFonts w:hint="eastAsia" w:ascii="仿宋_GB2312" w:eastAsia="仿宋_GB2312"/>
          <w:sz w:val="32"/>
          <w:szCs w:val="32"/>
          <w:lang w:eastAsia="zh-CN"/>
        </w:rPr>
        <w:t>推荐推广工作，全国节约用水办公室会同有关单位具体组织实施</w:t>
      </w:r>
      <w:r>
        <w:rPr>
          <w:rFonts w:hint="eastAsia" w:ascii="仿宋_GB2312" w:eastAsia="仿宋_GB2312" w:hAnsiTheme="minorHAnsi"/>
          <w:sz w:val="32"/>
          <w:szCs w:val="32"/>
        </w:rPr>
        <w:t>。</w:t>
      </w:r>
      <w:r>
        <w:rPr>
          <w:rStyle w:val="12"/>
          <w:rFonts w:hint="eastAsia" w:ascii="仿宋_GB2312" w:hAnsi="仿宋" w:eastAsia="仿宋_GB2312" w:cs="Times New Roman"/>
          <w:color w:val="auto"/>
          <w:sz w:val="32"/>
          <w:szCs w:val="32"/>
          <w:highlight w:val="none"/>
          <w:u w:val="none"/>
          <w:lang w:val="en-US" w:eastAsia="zh-CN"/>
        </w:rPr>
        <w:t>各流域管理机构、</w:t>
      </w:r>
      <w:r>
        <w:rPr>
          <w:rFonts w:hint="eastAsia" w:ascii="仿宋_GB2312" w:eastAsia="仿宋_GB2312" w:hAnsiTheme="minorHAnsi"/>
          <w:bCs w:val="0"/>
          <w:sz w:val="32"/>
          <w:szCs w:val="32"/>
          <w:lang w:eastAsia="zh-CN"/>
        </w:rPr>
        <w:t>各省级</w:t>
      </w:r>
      <w:r>
        <w:rPr>
          <w:rFonts w:hint="eastAsia" w:ascii="仿宋_GB2312" w:eastAsia="仿宋_GB2312"/>
          <w:bCs w:val="0"/>
          <w:sz w:val="32"/>
          <w:szCs w:val="32"/>
          <w:lang w:eastAsia="zh-CN"/>
        </w:rPr>
        <w:t>水行政主管部门、有关单位、有关企业组织发动</w:t>
      </w:r>
      <w:r>
        <w:rPr>
          <w:rFonts w:hint="eastAsia" w:ascii="仿宋_GB2312" w:hAnsi="仿宋_GB2312" w:eastAsia="仿宋_GB2312" w:cs="仿宋_GB2312"/>
          <w:sz w:val="32"/>
          <w:szCs w:val="32"/>
          <w:lang w:eastAsia="zh-CN"/>
        </w:rPr>
        <w:t>符合条件的单位积极自主推荐，开展推广应用</w:t>
      </w:r>
      <w:r>
        <w:rPr>
          <w:rFonts w:hint="eastAsia" w:ascii="仿宋_GB2312" w:hAnsi="仿宋" w:eastAsia="仿宋_GB2312"/>
          <w:sz w:val="32"/>
          <w:szCs w:val="32"/>
          <w:lang w:eastAsia="zh-CN"/>
        </w:rPr>
        <w:t>。</w:t>
      </w:r>
    </w:p>
    <w:p w14:paraId="4E83D81D">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jc w:val="center"/>
        <w:textAlignment w:val="auto"/>
        <w:rPr>
          <w:rFonts w:hint="eastAsia" w:ascii="黑体" w:hAnsi="黑体" w:eastAsia="黑体" w:cs="黑体"/>
          <w:sz w:val="32"/>
          <w:szCs w:val="32"/>
          <w:lang w:val="en" w:eastAsia="zh-CN"/>
        </w:rPr>
      </w:pPr>
    </w:p>
    <w:p w14:paraId="01B203D4">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jc w:val="center"/>
        <w:textAlignment w:val="auto"/>
        <w:rPr>
          <w:rFonts w:hint="eastAsia" w:ascii="黑体" w:hAnsi="黑体" w:eastAsia="黑体" w:cs="黑体"/>
          <w:sz w:val="32"/>
          <w:szCs w:val="32"/>
          <w:lang w:val="en" w:eastAsia="zh-CN"/>
        </w:rPr>
      </w:pPr>
      <w:r>
        <w:rPr>
          <w:rFonts w:hint="eastAsia" w:ascii="黑体" w:hAnsi="黑体" w:eastAsia="黑体" w:cs="黑体"/>
          <w:sz w:val="32"/>
          <w:szCs w:val="32"/>
          <w:lang w:val="en" w:eastAsia="zh-CN"/>
        </w:rPr>
        <w:t>第二章  推荐范围</w:t>
      </w:r>
    </w:p>
    <w:p w14:paraId="0B24EB83">
      <w:pPr>
        <w:spacing w:line="600" w:lineRule="exact"/>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lang w:val="en-US" w:eastAsia="zh-CN"/>
        </w:rPr>
        <w:t>第五条</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b w:val="0"/>
          <w:bCs w:val="0"/>
          <w:sz w:val="32"/>
          <w:szCs w:val="40"/>
        </w:rPr>
        <w:t>农业节水技术设备</w:t>
      </w:r>
      <w:r>
        <w:rPr>
          <w:rFonts w:hint="eastAsia" w:ascii="仿宋_GB2312" w:hAnsi="仿宋_GB2312" w:eastAsia="仿宋_GB2312" w:cs="仿宋_GB2312"/>
          <w:b w:val="0"/>
          <w:bCs w:val="0"/>
          <w:sz w:val="32"/>
          <w:szCs w:val="40"/>
          <w:lang w:val="en" w:eastAsia="zh-CN"/>
        </w:rPr>
        <w:t>，</w:t>
      </w:r>
      <w:r>
        <w:rPr>
          <w:rFonts w:hint="eastAsia" w:ascii="仿宋_GB2312" w:hAnsi="仿宋_GB2312" w:eastAsia="仿宋_GB2312" w:cs="仿宋_GB2312"/>
          <w:sz w:val="32"/>
          <w:szCs w:val="40"/>
        </w:rPr>
        <w:t>指在农业生产过程中，为减少水资源消耗、抗旱减损、提高水资源利用效率而研发和应用的各类技术设备和系统。如</w:t>
      </w:r>
      <w:r>
        <w:rPr>
          <w:rFonts w:hint="eastAsia" w:ascii="仿宋_GB2312" w:hAnsi="仿宋_GB2312" w:eastAsia="仿宋_GB2312" w:cs="仿宋_GB2312"/>
          <w:sz w:val="32"/>
          <w:szCs w:val="40"/>
          <w:lang w:eastAsia="zh-CN"/>
        </w:rPr>
        <w:t>渠（管）道防渗漏、渠（管）网优化调控等节水技术设备，微</w:t>
      </w:r>
      <w:r>
        <w:rPr>
          <w:rFonts w:hint="eastAsia" w:ascii="仿宋_GB2312" w:hAnsi="仿宋_GB2312" w:eastAsia="仿宋_GB2312" w:cs="仿宋_GB2312"/>
          <w:sz w:val="32"/>
          <w:szCs w:val="40"/>
        </w:rPr>
        <w:t>灌、喷灌、</w:t>
      </w:r>
      <w:r>
        <w:rPr>
          <w:rFonts w:hint="eastAsia" w:ascii="仿宋_GB2312" w:hAnsi="仿宋_GB2312" w:eastAsia="仿宋_GB2312" w:cs="仿宋_GB2312"/>
          <w:sz w:val="32"/>
          <w:szCs w:val="40"/>
          <w:lang w:eastAsia="zh-CN"/>
        </w:rPr>
        <w:t>低压管灌</w:t>
      </w:r>
      <w:r>
        <w:rPr>
          <w:rFonts w:hint="eastAsia" w:ascii="仿宋_GB2312" w:hAnsi="仿宋_GB2312" w:eastAsia="仿宋_GB2312" w:cs="仿宋_GB2312"/>
          <w:sz w:val="32"/>
          <w:szCs w:val="40"/>
        </w:rPr>
        <w:t>等节水灌溉技术设备，集雨补灌、抗旱抗逆、耐旱作物培育、覆盖保墒、耕作保墒等农艺节水技术设备，土壤墒情自动监测</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农业灌溉机器人、</w:t>
      </w:r>
      <w:r>
        <w:rPr>
          <w:rFonts w:hint="eastAsia" w:ascii="仿宋_GB2312" w:hAnsi="仿宋_GB2312" w:eastAsia="仿宋_GB2312" w:cs="仿宋_GB2312"/>
          <w:sz w:val="32"/>
          <w:szCs w:val="40"/>
          <w:lang w:eastAsia="zh-CN"/>
        </w:rPr>
        <w:t>温</w:t>
      </w:r>
      <w:r>
        <w:rPr>
          <w:rFonts w:hint="eastAsia" w:ascii="仿宋_GB2312" w:hAnsi="仿宋_GB2312" w:eastAsia="仿宋_GB2312" w:cs="仿宋_GB2312"/>
          <w:sz w:val="32"/>
          <w:szCs w:val="40"/>
        </w:rPr>
        <w:t>湿度传感器、</w:t>
      </w:r>
      <w:r>
        <w:rPr>
          <w:rFonts w:hint="eastAsia" w:ascii="仿宋_GB2312" w:hAnsi="仿宋_GB2312" w:eastAsia="仿宋_GB2312" w:cs="仿宋_GB2312"/>
          <w:sz w:val="32"/>
          <w:szCs w:val="40"/>
          <w:lang w:eastAsia="zh-CN"/>
        </w:rPr>
        <w:t>智能一体化泵站、</w:t>
      </w:r>
      <w:r>
        <w:rPr>
          <w:rFonts w:hint="eastAsia" w:ascii="仿宋_GB2312" w:hAnsi="仿宋_GB2312" w:eastAsia="仿宋_GB2312" w:cs="仿宋_GB2312"/>
          <w:sz w:val="32"/>
          <w:szCs w:val="40"/>
        </w:rPr>
        <w:t>精准灌溉</w:t>
      </w:r>
      <w:r>
        <w:rPr>
          <w:rFonts w:hint="eastAsia" w:ascii="仿宋_GB2312" w:hAnsi="仿宋_GB2312" w:eastAsia="仿宋_GB2312" w:cs="仿宋_GB2312"/>
          <w:sz w:val="32"/>
          <w:szCs w:val="40"/>
          <w:lang w:eastAsia="zh-CN"/>
        </w:rPr>
        <w:t>决策</w:t>
      </w:r>
      <w:r>
        <w:rPr>
          <w:rFonts w:hint="eastAsia" w:ascii="仿宋_GB2312" w:hAnsi="仿宋_GB2312" w:eastAsia="仿宋_GB2312" w:cs="仿宋_GB2312"/>
          <w:sz w:val="32"/>
          <w:szCs w:val="40"/>
        </w:rPr>
        <w:t>控制系统</w:t>
      </w:r>
      <w:r>
        <w:rPr>
          <w:rFonts w:hint="eastAsia" w:ascii="仿宋_GB2312" w:hAnsi="仿宋_GB2312" w:eastAsia="仿宋_GB2312" w:cs="仿宋_GB2312"/>
          <w:sz w:val="32"/>
          <w:szCs w:val="40"/>
          <w:lang w:eastAsia="zh-CN"/>
        </w:rPr>
        <w:t>、灌溉用水调控系统</w:t>
      </w:r>
      <w:r>
        <w:rPr>
          <w:rFonts w:hint="eastAsia" w:ascii="仿宋_GB2312" w:hAnsi="仿宋_GB2312" w:eastAsia="仿宋_GB2312" w:cs="仿宋_GB2312"/>
          <w:sz w:val="32"/>
          <w:szCs w:val="40"/>
        </w:rPr>
        <w:t>等智能化监测和灌溉技术设备</w:t>
      </w:r>
      <w:r>
        <w:rPr>
          <w:rFonts w:hint="eastAsia" w:ascii="仿宋_GB2312" w:hAnsi="仿宋_GB2312" w:eastAsia="仿宋_GB2312" w:cs="仿宋_GB2312"/>
          <w:sz w:val="32"/>
          <w:szCs w:val="40"/>
          <w:lang w:eastAsia="zh-CN"/>
        </w:rPr>
        <w:t>及平台，循环水养殖等畜牧渔业节水技术设备等</w:t>
      </w:r>
      <w:r>
        <w:rPr>
          <w:rFonts w:hint="eastAsia" w:ascii="仿宋_GB2312" w:hAnsi="仿宋_GB2312" w:eastAsia="仿宋_GB2312" w:cs="仿宋_GB2312"/>
          <w:sz w:val="32"/>
          <w:szCs w:val="40"/>
        </w:rPr>
        <w:t>。</w:t>
      </w:r>
    </w:p>
    <w:p w14:paraId="25F3D7F5">
      <w:pPr>
        <w:spacing w:line="600" w:lineRule="exact"/>
        <w:ind w:firstLine="643"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b/>
          <w:bCs/>
          <w:sz w:val="32"/>
          <w:szCs w:val="40"/>
          <w:lang w:val="en-US" w:eastAsia="zh-CN"/>
        </w:rPr>
        <w:t>第六条</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b w:val="0"/>
          <w:bCs w:val="0"/>
          <w:sz w:val="32"/>
          <w:szCs w:val="40"/>
        </w:rPr>
        <w:t>工业节水技术设备</w:t>
      </w:r>
      <w:r>
        <w:rPr>
          <w:rFonts w:hint="eastAsia" w:ascii="仿宋_GB2312" w:hAnsi="仿宋_GB2312" w:eastAsia="仿宋_GB2312" w:cs="仿宋_GB2312"/>
          <w:b w:val="0"/>
          <w:bCs w:val="0"/>
          <w:sz w:val="32"/>
          <w:szCs w:val="40"/>
          <w:lang w:val="en" w:eastAsia="zh-CN"/>
        </w:rPr>
        <w:t>，</w:t>
      </w:r>
      <w:r>
        <w:rPr>
          <w:rFonts w:hint="eastAsia" w:ascii="仿宋_GB2312" w:hAnsi="仿宋_GB2312" w:eastAsia="仿宋_GB2312" w:cs="仿宋_GB2312"/>
          <w:b w:val="0"/>
          <w:bCs w:val="0"/>
          <w:sz w:val="32"/>
          <w:szCs w:val="40"/>
          <w:lang w:val="en"/>
        </w:rPr>
        <w:t>指在工业生产过程中，通过技术创新、设备升级或工艺优化，实现减少水资源消耗、提高</w:t>
      </w:r>
      <w:r>
        <w:rPr>
          <w:rFonts w:hint="eastAsia" w:ascii="仿宋_GB2312" w:hAnsi="仿宋_GB2312" w:eastAsia="仿宋_GB2312" w:cs="仿宋_GB2312"/>
          <w:b w:val="0"/>
          <w:bCs w:val="0"/>
          <w:sz w:val="32"/>
          <w:szCs w:val="40"/>
          <w:lang w:val="en" w:eastAsia="zh-CN"/>
        </w:rPr>
        <w:t>用水（制水）</w:t>
      </w:r>
      <w:r>
        <w:rPr>
          <w:rFonts w:hint="eastAsia" w:ascii="仿宋_GB2312" w:hAnsi="仿宋_GB2312" w:eastAsia="仿宋_GB2312" w:cs="仿宋_GB2312"/>
          <w:b w:val="0"/>
          <w:bCs w:val="0"/>
          <w:sz w:val="32"/>
          <w:szCs w:val="40"/>
          <w:lang w:val="en"/>
        </w:rPr>
        <w:t>效率的各类技术设备。如高耗水生产工艺替代、高效冷却或洗涤、</w:t>
      </w:r>
      <w:r>
        <w:rPr>
          <w:rFonts w:hint="eastAsia" w:ascii="仿宋_GB2312" w:hAnsi="仿宋_GB2312" w:eastAsia="仿宋_GB2312" w:cs="仿宋_GB2312"/>
          <w:b w:val="0"/>
          <w:bCs w:val="0"/>
          <w:sz w:val="32"/>
          <w:szCs w:val="40"/>
          <w:lang w:val="en" w:eastAsia="zh-CN"/>
        </w:rPr>
        <w:t>循环水利用、</w:t>
      </w:r>
      <w:r>
        <w:rPr>
          <w:rFonts w:hint="eastAsia" w:ascii="仿宋_GB2312" w:hAnsi="仿宋_GB2312" w:eastAsia="仿宋_GB2312" w:cs="仿宋_GB2312"/>
          <w:b w:val="0"/>
          <w:bCs w:val="0"/>
          <w:sz w:val="32"/>
          <w:szCs w:val="40"/>
          <w:lang w:val="en"/>
        </w:rPr>
        <w:t>节水减污降碳协同等节水技术和装备。</w:t>
      </w:r>
    </w:p>
    <w:p w14:paraId="58C26E52">
      <w:pPr>
        <w:spacing w:line="600" w:lineRule="exact"/>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lang w:val="en-US" w:eastAsia="zh-CN"/>
        </w:rPr>
        <w:t>第七条</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b w:val="0"/>
          <w:bCs w:val="0"/>
          <w:sz w:val="32"/>
          <w:szCs w:val="40"/>
          <w:lang w:eastAsia="zh-CN"/>
        </w:rPr>
        <w:t>城镇节水</w:t>
      </w:r>
      <w:r>
        <w:rPr>
          <w:rFonts w:hint="eastAsia" w:ascii="仿宋_GB2312" w:hAnsi="仿宋_GB2312" w:eastAsia="仿宋_GB2312" w:cs="仿宋_GB2312"/>
          <w:b w:val="0"/>
          <w:bCs w:val="0"/>
          <w:sz w:val="32"/>
          <w:szCs w:val="40"/>
        </w:rPr>
        <w:t>技术设备</w:t>
      </w:r>
      <w:r>
        <w:rPr>
          <w:rFonts w:hint="eastAsia" w:ascii="仿宋_GB2312" w:hAnsi="仿宋_GB2312" w:eastAsia="仿宋_GB2312" w:cs="仿宋_GB2312"/>
          <w:b w:val="0"/>
          <w:bCs w:val="0"/>
          <w:sz w:val="32"/>
          <w:szCs w:val="40"/>
          <w:lang w:val="en" w:eastAsia="zh-CN"/>
        </w:rPr>
        <w:t>，</w:t>
      </w:r>
      <w:r>
        <w:rPr>
          <w:rFonts w:hint="eastAsia" w:ascii="仿宋_GB2312" w:hAnsi="仿宋_GB2312" w:eastAsia="仿宋_GB2312" w:cs="仿宋_GB2312"/>
          <w:sz w:val="32"/>
          <w:szCs w:val="40"/>
        </w:rPr>
        <w:t>指城镇</w:t>
      </w:r>
      <w:r>
        <w:rPr>
          <w:rFonts w:hint="eastAsia" w:ascii="仿宋_GB2312" w:hAnsi="仿宋_GB2312" w:eastAsia="仿宋_GB2312" w:cs="仿宋_GB2312"/>
          <w:sz w:val="32"/>
          <w:szCs w:val="40"/>
          <w:lang w:eastAsia="zh-CN"/>
        </w:rPr>
        <w:t>生活供水、</w:t>
      </w:r>
      <w:r>
        <w:rPr>
          <w:rFonts w:hint="eastAsia" w:ascii="仿宋_GB2312" w:hAnsi="仿宋_GB2312" w:eastAsia="仿宋_GB2312" w:cs="仿宋_GB2312"/>
          <w:sz w:val="32"/>
          <w:szCs w:val="40"/>
        </w:rPr>
        <w:t>公共建筑、市政设施、家庭等用水场景</w:t>
      </w:r>
      <w:r>
        <w:rPr>
          <w:rFonts w:hint="eastAsia" w:ascii="仿宋_GB2312" w:hAnsi="仿宋_GB2312" w:eastAsia="仿宋_GB2312" w:cs="仿宋_GB2312"/>
          <w:sz w:val="32"/>
          <w:szCs w:val="40"/>
          <w:lang w:eastAsia="zh-CN"/>
        </w:rPr>
        <w:t>中</w:t>
      </w:r>
      <w:r>
        <w:rPr>
          <w:rFonts w:hint="eastAsia" w:ascii="仿宋_GB2312" w:hAnsi="仿宋_GB2312" w:eastAsia="仿宋_GB2312" w:cs="仿宋_GB2312"/>
          <w:sz w:val="32"/>
          <w:szCs w:val="40"/>
        </w:rPr>
        <w:t>，通过技术创新、设备改造或管理优化，实现减少水资源</w:t>
      </w:r>
      <w:r>
        <w:rPr>
          <w:rFonts w:hint="eastAsia" w:ascii="仿宋_GB2312" w:hAnsi="仿宋_GB2312" w:eastAsia="仿宋_GB2312" w:cs="仿宋_GB2312"/>
          <w:sz w:val="32"/>
          <w:szCs w:val="40"/>
          <w:lang w:eastAsia="zh-CN"/>
        </w:rPr>
        <w:t>损耗</w:t>
      </w:r>
      <w:r>
        <w:rPr>
          <w:rFonts w:hint="eastAsia" w:ascii="仿宋_GB2312" w:hAnsi="仿宋_GB2312" w:eastAsia="仿宋_GB2312" w:cs="仿宋_GB2312"/>
          <w:sz w:val="32"/>
          <w:szCs w:val="40"/>
        </w:rPr>
        <w:t>、提高用水</w:t>
      </w:r>
      <w:r>
        <w:rPr>
          <w:rFonts w:hint="eastAsia" w:ascii="仿宋_GB2312" w:hAnsi="仿宋_GB2312" w:eastAsia="仿宋_GB2312" w:cs="仿宋_GB2312"/>
          <w:sz w:val="32"/>
          <w:szCs w:val="40"/>
          <w:lang w:eastAsia="zh-CN"/>
        </w:rPr>
        <w:t>（制水）</w:t>
      </w:r>
      <w:r>
        <w:rPr>
          <w:rFonts w:hint="eastAsia" w:ascii="仿宋_GB2312" w:hAnsi="仿宋_GB2312" w:eastAsia="仿宋_GB2312" w:cs="仿宋_GB2312"/>
          <w:sz w:val="32"/>
          <w:szCs w:val="40"/>
        </w:rPr>
        <w:t>效率的各类技术设备。如节水型器具</w:t>
      </w:r>
      <w:r>
        <w:rPr>
          <w:rFonts w:hint="eastAsia" w:ascii="仿宋_GB2312" w:hAnsi="仿宋_GB2312" w:eastAsia="仿宋_GB2312" w:cs="仿宋_GB2312"/>
          <w:sz w:val="32"/>
          <w:szCs w:val="40"/>
          <w:lang w:eastAsia="zh-CN"/>
        </w:rPr>
        <w:t>、电器，</w:t>
      </w:r>
      <w:r>
        <w:rPr>
          <w:rFonts w:hint="eastAsia" w:ascii="仿宋_GB2312" w:hAnsi="仿宋_GB2312" w:eastAsia="仿宋_GB2312" w:cs="仿宋_GB2312"/>
          <w:sz w:val="32"/>
          <w:szCs w:val="40"/>
        </w:rPr>
        <w:t>供水管网漏损控制技术设备</w:t>
      </w:r>
      <w:r>
        <w:rPr>
          <w:rFonts w:hint="eastAsia" w:ascii="仿宋_GB2312" w:hAnsi="仿宋_GB2312" w:eastAsia="仿宋_GB2312" w:cs="仿宋_GB2312"/>
          <w:sz w:val="32"/>
          <w:szCs w:val="40"/>
          <w:lang w:eastAsia="zh-CN"/>
        </w:rPr>
        <w:t>，卫星探漏技术，海绵城市建设相关技术、智慧水务系统</w:t>
      </w:r>
      <w:r>
        <w:rPr>
          <w:rFonts w:hint="eastAsia" w:ascii="仿宋_GB2312" w:hAnsi="仿宋_GB2312" w:eastAsia="仿宋_GB2312" w:cs="仿宋_GB2312"/>
          <w:sz w:val="32"/>
          <w:szCs w:val="40"/>
        </w:rPr>
        <w:t>等。</w:t>
      </w:r>
    </w:p>
    <w:p w14:paraId="6CE97BF8">
      <w:pPr>
        <w:spacing w:line="600" w:lineRule="exact"/>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lang w:val="en-US" w:eastAsia="zh-CN"/>
        </w:rPr>
        <w:t>第八条</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b w:val="0"/>
          <w:bCs w:val="0"/>
          <w:w w:val="99"/>
          <w:sz w:val="32"/>
          <w:szCs w:val="40"/>
        </w:rPr>
        <w:t>非常规水开发利用技术设备</w:t>
      </w:r>
      <w:r>
        <w:rPr>
          <w:rFonts w:hint="eastAsia" w:ascii="仿宋_GB2312" w:hAnsi="仿宋_GB2312" w:eastAsia="仿宋_GB2312" w:cs="仿宋_GB2312"/>
          <w:b w:val="0"/>
          <w:bCs w:val="0"/>
          <w:w w:val="99"/>
          <w:sz w:val="32"/>
          <w:szCs w:val="40"/>
          <w:lang w:val="en" w:eastAsia="zh-CN"/>
        </w:rPr>
        <w:t>，</w:t>
      </w:r>
      <w:r>
        <w:rPr>
          <w:rFonts w:hint="eastAsia" w:ascii="仿宋_GB2312" w:hAnsi="仿宋_GB2312" w:eastAsia="仿宋_GB2312" w:cs="仿宋_GB2312"/>
          <w:w w:val="99"/>
          <w:sz w:val="32"/>
          <w:szCs w:val="40"/>
        </w:rPr>
        <w:t>指针对再生水、集蓄雨水、海水淡化水、矿坑（井）水、咸水等非常规水，进行开发、处理和利用的各类技术设备。如沉淀、过滤、生物处理、</w:t>
      </w:r>
      <w:r>
        <w:rPr>
          <w:rFonts w:hint="eastAsia" w:ascii="仿宋_GB2312" w:hAnsi="仿宋_GB2312" w:eastAsia="仿宋_GB2312" w:cs="仿宋_GB2312"/>
          <w:w w:val="99"/>
          <w:sz w:val="32"/>
          <w:szCs w:val="40"/>
          <w:lang w:eastAsia="zh-CN"/>
        </w:rPr>
        <w:t>化学处理、</w:t>
      </w:r>
      <w:r>
        <w:rPr>
          <w:rFonts w:hint="eastAsia" w:ascii="仿宋_GB2312" w:hAnsi="仿宋_GB2312" w:eastAsia="仿宋_GB2312" w:cs="仿宋_GB2312"/>
          <w:w w:val="99"/>
          <w:sz w:val="32"/>
          <w:szCs w:val="40"/>
        </w:rPr>
        <w:t>膜处理、电渗析、消毒</w:t>
      </w:r>
      <w:r>
        <w:rPr>
          <w:rFonts w:hint="eastAsia" w:ascii="仿宋_GB2312" w:hAnsi="仿宋_GB2312" w:eastAsia="仿宋_GB2312" w:cs="仿宋_GB2312"/>
          <w:w w:val="99"/>
          <w:sz w:val="32"/>
          <w:szCs w:val="40"/>
          <w:lang w:eastAsia="zh-CN"/>
        </w:rPr>
        <w:t>、加压、能量回收</w:t>
      </w:r>
      <w:r>
        <w:rPr>
          <w:rFonts w:hint="eastAsia" w:ascii="仿宋_GB2312" w:hAnsi="仿宋_GB2312" w:eastAsia="仿宋_GB2312" w:cs="仿宋_GB2312"/>
          <w:w w:val="99"/>
          <w:sz w:val="32"/>
          <w:szCs w:val="40"/>
        </w:rPr>
        <w:t>等技术设备。</w:t>
      </w:r>
    </w:p>
    <w:p w14:paraId="345109B7">
      <w:pPr>
        <w:keepNext w:val="0"/>
        <w:keepLines w:val="0"/>
        <w:pageBreakBefore w:val="0"/>
        <w:widowControl/>
        <w:kinsoku/>
        <w:wordWrap/>
        <w:overflowPunct/>
        <w:topLinePunct w:val="0"/>
        <w:autoSpaceDE/>
        <w:autoSpaceDN/>
        <w:bidi w:val="0"/>
        <w:adjustRightInd/>
        <w:snapToGrid/>
        <w:spacing w:before="0" w:beforeLines="-2147483648"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lang w:val="en-US" w:eastAsia="zh-CN"/>
        </w:rPr>
        <w:t>第九条</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b w:val="0"/>
          <w:bCs w:val="0"/>
          <w:w w:val="99"/>
          <w:sz w:val="32"/>
          <w:szCs w:val="40"/>
        </w:rPr>
        <w:t>通用节水技术设备</w:t>
      </w:r>
      <w:r>
        <w:rPr>
          <w:rFonts w:hint="eastAsia" w:ascii="仿宋_GB2312" w:hAnsi="仿宋_GB2312" w:eastAsia="仿宋_GB2312" w:cs="仿宋_GB2312"/>
          <w:b w:val="0"/>
          <w:bCs w:val="0"/>
          <w:w w:val="99"/>
          <w:sz w:val="32"/>
          <w:szCs w:val="40"/>
          <w:lang w:val="en" w:eastAsia="zh-CN"/>
        </w:rPr>
        <w:t>，</w:t>
      </w:r>
      <w:r>
        <w:rPr>
          <w:rFonts w:hint="eastAsia" w:ascii="仿宋_GB2312" w:hAnsi="仿宋_GB2312" w:eastAsia="仿宋_GB2312" w:cs="仿宋_GB2312"/>
          <w:w w:val="99"/>
          <w:sz w:val="32"/>
          <w:szCs w:val="40"/>
        </w:rPr>
        <w:t>指在农业</w:t>
      </w:r>
      <w:r>
        <w:rPr>
          <w:rFonts w:hint="eastAsia" w:ascii="仿宋_GB2312" w:hAnsi="仿宋_GB2312" w:eastAsia="仿宋_GB2312" w:cs="仿宋_GB2312"/>
          <w:w w:val="99"/>
          <w:sz w:val="32"/>
          <w:szCs w:val="40"/>
          <w:lang w:eastAsia="zh-CN"/>
        </w:rPr>
        <w:t>节水</w:t>
      </w:r>
      <w:r>
        <w:rPr>
          <w:rFonts w:hint="eastAsia" w:ascii="仿宋_GB2312" w:hAnsi="仿宋_GB2312" w:eastAsia="仿宋_GB2312" w:cs="仿宋_GB2312"/>
          <w:w w:val="99"/>
          <w:sz w:val="32"/>
          <w:szCs w:val="40"/>
        </w:rPr>
        <w:t>、工业</w:t>
      </w:r>
      <w:r>
        <w:rPr>
          <w:rFonts w:hint="eastAsia" w:ascii="仿宋_GB2312" w:hAnsi="仿宋_GB2312" w:eastAsia="仿宋_GB2312" w:cs="仿宋_GB2312"/>
          <w:w w:val="99"/>
          <w:sz w:val="32"/>
          <w:szCs w:val="40"/>
          <w:lang w:eastAsia="zh-CN"/>
        </w:rPr>
        <w:t>节水</w:t>
      </w:r>
      <w:r>
        <w:rPr>
          <w:rFonts w:hint="eastAsia" w:ascii="仿宋_GB2312" w:hAnsi="仿宋_GB2312" w:eastAsia="仿宋_GB2312" w:cs="仿宋_GB2312"/>
          <w:w w:val="99"/>
          <w:sz w:val="32"/>
          <w:szCs w:val="40"/>
        </w:rPr>
        <w:t>、城镇</w:t>
      </w:r>
      <w:r>
        <w:rPr>
          <w:rFonts w:hint="eastAsia" w:ascii="仿宋_GB2312" w:hAnsi="仿宋_GB2312" w:eastAsia="仿宋_GB2312" w:cs="仿宋_GB2312"/>
          <w:w w:val="99"/>
          <w:sz w:val="32"/>
          <w:szCs w:val="40"/>
          <w:lang w:eastAsia="zh-CN"/>
        </w:rPr>
        <w:t>节水、非常规水开发利用</w:t>
      </w:r>
      <w:r>
        <w:rPr>
          <w:rFonts w:hint="eastAsia" w:ascii="仿宋_GB2312" w:hAnsi="仿宋_GB2312" w:eastAsia="仿宋_GB2312" w:cs="仿宋_GB2312"/>
          <w:w w:val="99"/>
          <w:sz w:val="32"/>
          <w:szCs w:val="40"/>
        </w:rPr>
        <w:t>等多个领域中具有普遍适用性，旨在通过技术手段减少水资源消耗、提高用水</w:t>
      </w:r>
      <w:r>
        <w:rPr>
          <w:rFonts w:hint="eastAsia" w:ascii="仿宋_GB2312" w:hAnsi="仿宋_GB2312" w:eastAsia="仿宋_GB2312" w:cs="仿宋_GB2312"/>
          <w:w w:val="99"/>
          <w:sz w:val="32"/>
          <w:szCs w:val="40"/>
          <w:lang w:val="en-US" w:eastAsia="zh-CN"/>
        </w:rPr>
        <w:t>（</w:t>
      </w:r>
      <w:r>
        <w:rPr>
          <w:rFonts w:hint="eastAsia" w:ascii="仿宋_GB2312" w:hAnsi="仿宋_GB2312" w:eastAsia="仿宋_GB2312" w:cs="仿宋_GB2312"/>
          <w:w w:val="99"/>
          <w:sz w:val="32"/>
          <w:szCs w:val="40"/>
          <w:lang w:eastAsia="zh-CN"/>
        </w:rPr>
        <w:t>制水</w:t>
      </w:r>
      <w:r>
        <w:rPr>
          <w:rFonts w:hint="eastAsia" w:ascii="仿宋_GB2312" w:hAnsi="仿宋_GB2312" w:eastAsia="仿宋_GB2312" w:cs="仿宋_GB2312"/>
          <w:w w:val="99"/>
          <w:sz w:val="32"/>
          <w:szCs w:val="40"/>
          <w:lang w:val="en-US" w:eastAsia="zh-CN"/>
        </w:rPr>
        <w:t>）</w:t>
      </w:r>
      <w:r>
        <w:rPr>
          <w:rFonts w:hint="eastAsia" w:ascii="仿宋_GB2312" w:hAnsi="仿宋_GB2312" w:eastAsia="仿宋_GB2312" w:cs="仿宋_GB2312"/>
          <w:w w:val="99"/>
          <w:sz w:val="32"/>
          <w:szCs w:val="40"/>
        </w:rPr>
        <w:t>效率的各类技术设备。如</w:t>
      </w:r>
      <w:r>
        <w:rPr>
          <w:rFonts w:hint="eastAsia" w:ascii="仿宋_GB2312" w:hAnsi="仿宋_GB2312" w:eastAsia="仿宋_GB2312" w:cs="仿宋_GB2312"/>
          <w:w w:val="99"/>
          <w:sz w:val="32"/>
          <w:szCs w:val="40"/>
          <w:lang w:eastAsia="zh-CN"/>
        </w:rPr>
        <w:t>抗漏抗压</w:t>
      </w:r>
      <w:r>
        <w:rPr>
          <w:rFonts w:hint="eastAsia" w:ascii="仿宋_GB2312" w:hAnsi="仿宋_GB2312" w:eastAsia="仿宋_GB2312" w:cs="仿宋_GB2312"/>
          <w:w w:val="99"/>
          <w:sz w:val="32"/>
          <w:szCs w:val="40"/>
        </w:rPr>
        <w:t>管材、</w:t>
      </w:r>
      <w:r>
        <w:rPr>
          <w:rFonts w:hint="eastAsia" w:ascii="仿宋_GB2312" w:hAnsi="仿宋_GB2312" w:eastAsia="仿宋_GB2312" w:cs="仿宋_GB2312"/>
          <w:w w:val="99"/>
          <w:sz w:val="32"/>
          <w:szCs w:val="40"/>
          <w:lang w:eastAsia="zh-CN"/>
        </w:rPr>
        <w:t>用水计量监测及控制设备、智能调压</w:t>
      </w:r>
      <w:r>
        <w:rPr>
          <w:rFonts w:hint="eastAsia" w:ascii="仿宋_GB2312" w:hAnsi="仿宋_GB2312" w:eastAsia="仿宋_GB2312" w:cs="仿宋_GB2312"/>
          <w:w w:val="99"/>
          <w:sz w:val="32"/>
          <w:szCs w:val="40"/>
        </w:rPr>
        <w:t>阀门、电动(磁)阀、</w:t>
      </w:r>
      <w:r>
        <w:rPr>
          <w:rFonts w:hint="eastAsia" w:ascii="仿宋_GB2312" w:hAnsi="仿宋_GB2312" w:eastAsia="仿宋_GB2312" w:cs="仿宋_GB2312"/>
          <w:w w:val="99"/>
          <w:sz w:val="32"/>
          <w:szCs w:val="40"/>
          <w:lang w:eastAsia="zh-CN"/>
        </w:rPr>
        <w:t>智能</w:t>
      </w:r>
      <w:r>
        <w:rPr>
          <w:rFonts w:hint="eastAsia" w:ascii="仿宋_GB2312" w:hAnsi="仿宋_GB2312" w:eastAsia="仿宋_GB2312" w:cs="仿宋_GB2312"/>
          <w:w w:val="99"/>
          <w:sz w:val="32"/>
          <w:szCs w:val="40"/>
        </w:rPr>
        <w:t>水表</w:t>
      </w:r>
      <w:r>
        <w:rPr>
          <w:rFonts w:hint="eastAsia" w:ascii="仿宋_GB2312" w:hAnsi="仿宋_GB2312" w:eastAsia="仿宋_GB2312" w:cs="仿宋_GB2312"/>
          <w:w w:val="99"/>
          <w:sz w:val="32"/>
          <w:szCs w:val="40"/>
          <w:lang w:eastAsia="zh-CN"/>
        </w:rPr>
        <w:t>、智慧供用水管理系统</w:t>
      </w:r>
      <w:r>
        <w:rPr>
          <w:rFonts w:hint="eastAsia" w:ascii="仿宋_GB2312" w:hAnsi="仿宋_GB2312" w:eastAsia="仿宋_GB2312" w:cs="仿宋_GB2312"/>
          <w:w w:val="99"/>
          <w:sz w:val="32"/>
          <w:szCs w:val="40"/>
        </w:rPr>
        <w:t>等。</w:t>
      </w:r>
    </w:p>
    <w:p w14:paraId="120A4B59">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default" w:ascii="仿宋_GB2312" w:hAnsi="仿宋_GB2312" w:eastAsia="仿宋_GB2312" w:cs="仿宋_GB2312"/>
          <w:sz w:val="32"/>
          <w:szCs w:val="40"/>
          <w:lang w:val="en-US" w:eastAsia="zh-CN"/>
        </w:rPr>
      </w:pPr>
    </w:p>
    <w:p w14:paraId="33DC7BBF">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jc w:val="center"/>
        <w:textAlignment w:val="auto"/>
        <w:rPr>
          <w:rFonts w:hint="eastAsia" w:ascii="黑体" w:hAnsi="黑体" w:eastAsia="黑体" w:cs="黑体"/>
          <w:sz w:val="32"/>
          <w:szCs w:val="32"/>
          <w:lang w:val="en" w:eastAsia="zh-CN"/>
        </w:rPr>
      </w:pPr>
      <w:r>
        <w:rPr>
          <w:rFonts w:hint="eastAsia" w:ascii="黑体" w:hAnsi="黑体" w:eastAsia="黑体" w:cs="黑体"/>
          <w:sz w:val="32"/>
          <w:szCs w:val="32"/>
          <w:lang w:val="en" w:eastAsia="zh-CN"/>
        </w:rPr>
        <w:t>第三章  自主推荐</w:t>
      </w:r>
    </w:p>
    <w:p w14:paraId="5D1D3C40">
      <w:pPr>
        <w:keepNext w:val="0"/>
        <w:keepLines w:val="0"/>
        <w:pageBreakBefore w:val="0"/>
        <w:widowControl w:val="0"/>
        <w:kinsoku/>
        <w:wordWrap/>
        <w:overflowPunct/>
        <w:topLinePunct w:val="0"/>
        <w:autoSpaceDE/>
        <w:autoSpaceDN/>
        <w:bidi w:val="0"/>
        <w:adjustRightInd/>
        <w:snapToGrid/>
        <w:spacing w:before="0" w:beforeLines="0" w:line="56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32"/>
          <w:lang w:eastAsia="zh-CN"/>
        </w:rPr>
        <w:t>第十条</w:t>
      </w:r>
      <w:r>
        <w:rPr>
          <w:rFonts w:hint="eastAsia" w:ascii="仿宋_GB2312" w:hAnsi="仿宋_GB2312" w:eastAsia="仿宋_GB2312" w:cs="仿宋_GB2312"/>
          <w:bCs w:val="0"/>
          <w:sz w:val="32"/>
          <w:szCs w:val="32"/>
          <w:lang w:val="en-US" w:eastAsia="zh-CN"/>
        </w:rPr>
        <w:t xml:space="preserve">  节水</w:t>
      </w:r>
      <w:r>
        <w:rPr>
          <w:rFonts w:hint="eastAsia" w:ascii="仿宋_GB2312" w:eastAsia="仿宋_GB2312" w:cstheme="minorBidi"/>
          <w:b w:val="0"/>
          <w:bCs w:val="0"/>
          <w:sz w:val="32"/>
          <w:szCs w:val="32"/>
          <w:lang w:eastAsia="zh-CN"/>
        </w:rPr>
        <w:t>先进成熟适用</w:t>
      </w:r>
      <w:r>
        <w:rPr>
          <w:rFonts w:hint="eastAsia" w:ascii="仿宋_GB2312" w:hAnsi="仿宋" w:eastAsia="仿宋_GB2312" w:cstheme="minorBidi"/>
          <w:b w:val="0"/>
          <w:bCs/>
          <w:sz w:val="32"/>
          <w:szCs w:val="32"/>
          <w:lang w:val="en-US" w:eastAsia="zh-CN"/>
        </w:rPr>
        <w:t>技术设备采取自主推荐的方式进行，原则上每年</w:t>
      </w:r>
      <w:r>
        <w:rPr>
          <w:rFonts w:hint="eastAsia" w:ascii="仿宋_GB2312" w:hAnsi="仿宋_GB2312" w:eastAsia="仿宋_GB2312" w:cs="仿宋_GB2312"/>
          <w:sz w:val="32"/>
          <w:szCs w:val="40"/>
          <w:lang w:val="en-US" w:eastAsia="zh-CN"/>
        </w:rPr>
        <w:t>6月初至8月底受理。</w:t>
      </w:r>
    </w:p>
    <w:p w14:paraId="05066524">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kern w:val="2"/>
          <w:sz w:val="32"/>
          <w:szCs w:val="32"/>
          <w:lang w:val="en-US" w:eastAsia="zh-CN" w:bidi="ar-SA"/>
        </w:rPr>
        <w:t>已纳入有关行业主管部门技术推广目录的节水技术设备，需按程序自主推荐，经资格审核符合条件的，直接纳入《名录》。</w:t>
      </w:r>
      <w:r>
        <w:rPr>
          <w:rFonts w:hint="eastAsia" w:ascii="仿宋_GB2312" w:hAnsi="仿宋_GB2312" w:eastAsia="仿宋_GB2312" w:cs="仿宋_GB2312"/>
          <w:sz w:val="32"/>
          <w:szCs w:val="40"/>
          <w:lang w:val="en-US" w:eastAsia="zh-CN"/>
        </w:rPr>
        <w:t>工业节水技术设备由</w:t>
      </w:r>
      <w:r>
        <w:rPr>
          <w:rFonts w:hint="eastAsia" w:ascii="仿宋_GB2312" w:hAnsi="仿宋_GB2312" w:eastAsia="仿宋_GB2312" w:cs="仿宋_GB2312"/>
          <w:kern w:val="2"/>
          <w:sz w:val="32"/>
          <w:szCs w:val="32"/>
          <w:lang w:val="en-US" w:eastAsia="zh-CN" w:bidi="ar-SA"/>
        </w:rPr>
        <w:t>工业和信息化部、水利部单独开展推荐推广，《国家鼓励的工业节水工艺、技术和装备目录》中的技术设备直接纳入《名录》，不再参与统一的自主推荐及评审。</w:t>
      </w:r>
    </w:p>
    <w:p w14:paraId="7711434C">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kern w:val="2"/>
          <w:sz w:val="32"/>
          <w:szCs w:val="32"/>
          <w:lang w:val="en-US" w:eastAsia="zh-CN" w:bidi="ar-SA"/>
        </w:rPr>
        <w:t>自荐单位应具有中华人民共和国境内注册的独立法人资格，</w:t>
      </w:r>
      <w:r>
        <w:rPr>
          <w:rFonts w:hint="eastAsia" w:ascii="仿宋_GB2312" w:hAnsi="仿宋_GB2312" w:eastAsia="仿宋_GB2312" w:cs="仿宋_GB2312"/>
          <w:kern w:val="2"/>
          <w:sz w:val="32"/>
          <w:szCs w:val="32"/>
          <w:highlight w:val="none"/>
          <w:lang w:val="en-US" w:eastAsia="zh-CN" w:bidi="ar-SA"/>
        </w:rPr>
        <w:t>拥有申报技术设备的</w:t>
      </w:r>
      <w:r>
        <w:rPr>
          <w:rFonts w:hint="eastAsia" w:ascii="仿宋_GB2312" w:hAnsi="仿宋_GB2312" w:eastAsia="仿宋_GB2312" w:cs="仿宋_GB2312"/>
          <w:kern w:val="2"/>
          <w:sz w:val="32"/>
          <w:szCs w:val="32"/>
          <w:highlight w:val="none"/>
          <w:lang w:val="en" w:eastAsia="zh-CN" w:bidi="ar-SA"/>
        </w:rPr>
        <w:t>自主</w:t>
      </w:r>
      <w:r>
        <w:rPr>
          <w:rFonts w:hint="eastAsia" w:ascii="仿宋_GB2312" w:hAnsi="仿宋_GB2312" w:eastAsia="仿宋_GB2312" w:cs="仿宋_GB2312"/>
          <w:kern w:val="2"/>
          <w:sz w:val="32"/>
          <w:szCs w:val="32"/>
          <w:highlight w:val="none"/>
          <w:lang w:val="en-US" w:eastAsia="zh-CN" w:bidi="ar-SA"/>
        </w:rPr>
        <w:t>知识产权</w:t>
      </w:r>
      <w:r>
        <w:rPr>
          <w:rFonts w:hint="eastAsia" w:ascii="仿宋_GB2312" w:hAnsi="仿宋_GB2312" w:eastAsia="仿宋_GB2312" w:cs="仿宋_GB2312"/>
          <w:kern w:val="2"/>
          <w:sz w:val="32"/>
          <w:szCs w:val="32"/>
          <w:highlight w:val="none"/>
          <w:lang w:val="en" w:eastAsia="zh-CN" w:bidi="ar-SA"/>
        </w:rPr>
        <w:t>。</w:t>
      </w:r>
    </w:p>
    <w:p w14:paraId="3506FAE9">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第十二条</w:t>
      </w:r>
      <w:r>
        <w:rPr>
          <w:rFonts w:hint="eastAsia" w:ascii="仿宋_GB2312" w:hAnsi="仿宋_GB2312" w:eastAsia="仿宋_GB2312" w:cs="仿宋_GB2312"/>
          <w:kern w:val="2"/>
          <w:sz w:val="32"/>
          <w:szCs w:val="32"/>
          <w:lang w:val="en-US" w:eastAsia="zh-CN" w:bidi="ar-SA"/>
        </w:rPr>
        <w:t xml:space="preserve">  自荐技术设备应具备以下条件：</w:t>
      </w:r>
    </w:p>
    <w:p w14:paraId="16BFB3C7">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（一）无知识产权争议；</w:t>
      </w:r>
    </w:p>
    <w:p w14:paraId="320BEF18">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（二）已获得有资质的机构出具的检验检测报告、认证证书或成果评价报告，或已纳入相关部级技术推广名录；</w:t>
      </w:r>
    </w:p>
    <w:p w14:paraId="03F94904">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（三）主要技术经济指标先进、适用范围明确；</w:t>
      </w:r>
    </w:p>
    <w:p w14:paraId="5C7705BB">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（四）具有国内外成功应用案例。</w:t>
      </w:r>
    </w:p>
    <w:p w14:paraId="4F0668D0">
      <w:pPr>
        <w:keepNext w:val="0"/>
        <w:keepLines w:val="0"/>
        <w:pageBreakBefore w:val="0"/>
        <w:numPr>
          <w:ilvl w:val="-1"/>
          <w:numId w:val="0"/>
        </w:numPr>
        <w:kinsoku/>
        <w:wordWrap/>
        <w:overflowPunct/>
        <w:topLinePunct w:val="0"/>
        <w:autoSpaceDE/>
        <w:autoSpaceDN/>
        <w:bidi w:val="0"/>
        <w:adjustRightInd/>
        <w:snapToGrid/>
        <w:spacing w:beforeLines="0" w:line="560" w:lineRule="exact"/>
        <w:ind w:left="0" w:leftChars="0"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第十三条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sz w:val="32"/>
          <w:szCs w:val="40"/>
          <w:lang w:val="en-US" w:eastAsia="zh-CN"/>
        </w:rPr>
        <w:t>自荐</w:t>
      </w:r>
      <w:r>
        <w:rPr>
          <w:rFonts w:hint="eastAsia" w:ascii="仿宋_GB2312" w:hAnsi="仿宋_GB2312" w:eastAsia="仿宋_GB2312" w:cs="仿宋_GB2312"/>
          <w:b w:val="0"/>
          <w:bCs w:val="0"/>
          <w:sz w:val="32"/>
          <w:szCs w:val="32"/>
          <w:lang w:val="en-US" w:eastAsia="zh-CN"/>
        </w:rPr>
        <w:t>单位</w:t>
      </w:r>
      <w:r>
        <w:rPr>
          <w:rStyle w:val="12"/>
          <w:rFonts w:hint="eastAsia" w:ascii="仿宋_GB2312" w:hAnsi="仿宋" w:eastAsia="仿宋_GB2312" w:cs="Times New Roman"/>
          <w:color w:val="auto"/>
          <w:sz w:val="32"/>
          <w:szCs w:val="32"/>
          <w:highlight w:val="none"/>
          <w:u w:val="none"/>
          <w:lang w:val="en-US" w:eastAsia="zh-CN"/>
        </w:rPr>
        <w:t>登录“节水先进成熟适用技术设备管理系统”</w:t>
      </w:r>
      <w:r>
        <w:rPr>
          <w:rStyle w:val="12"/>
          <w:rFonts w:hint="eastAsia" w:ascii="仿宋_GB2312" w:hAnsi="仿宋" w:eastAsia="仿宋_GB2312" w:cs="Times New Roman"/>
          <w:color w:val="auto"/>
          <w:w w:val="90"/>
          <w:sz w:val="32"/>
          <w:szCs w:val="32"/>
          <w:highlight w:val="none"/>
          <w:u w:val="none"/>
          <w:lang w:val="en-US" w:eastAsia="zh-CN"/>
        </w:rPr>
        <w:t>（https://jieshui.mwr.cn/js-web），</w:t>
      </w:r>
      <w:r>
        <w:rPr>
          <w:rStyle w:val="12"/>
          <w:rFonts w:hint="eastAsia" w:ascii="仿宋_GB2312" w:hAnsi="仿宋" w:eastAsia="仿宋_GB2312" w:cs="Times New Roman"/>
          <w:color w:val="auto"/>
          <w:sz w:val="32"/>
          <w:szCs w:val="32"/>
          <w:highlight w:val="none"/>
          <w:u w:val="none"/>
          <w:lang w:val="en-US" w:eastAsia="zh-CN"/>
        </w:rPr>
        <w:t>完成用户注册、信息填报、自荐书及支撑材料上传等自主推荐程序</w:t>
      </w:r>
      <w:r>
        <w:rPr>
          <w:rFonts w:hint="eastAsia" w:ascii="仿宋_GB2312" w:eastAsia="仿宋_GB2312" w:hAnsiTheme="minorHAnsi" w:cstheme="minorBidi"/>
          <w:b w:val="0"/>
          <w:bCs w:val="0"/>
          <w:sz w:val="32"/>
          <w:szCs w:val="32"/>
          <w:lang w:val="en-US" w:eastAsia="zh-CN"/>
        </w:rPr>
        <w:t>。</w:t>
      </w:r>
    </w:p>
    <w:p w14:paraId="5F475A46">
      <w:pPr>
        <w:keepNext w:val="0"/>
        <w:keepLines w:val="0"/>
        <w:pageBreakBefore w:val="0"/>
        <w:numPr>
          <w:ilvl w:val="-1"/>
          <w:numId w:val="0"/>
        </w:numPr>
        <w:kinsoku/>
        <w:wordWrap/>
        <w:overflowPunct/>
        <w:topLinePunct w:val="0"/>
        <w:autoSpaceDE/>
        <w:autoSpaceDN/>
        <w:bidi w:val="0"/>
        <w:adjustRightInd/>
        <w:snapToGrid/>
        <w:spacing w:beforeLines="0"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p>
    <w:p w14:paraId="54C66202">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jc w:val="center"/>
        <w:textAlignment w:val="auto"/>
        <w:rPr>
          <w:rFonts w:hint="eastAsia" w:ascii="黑体" w:hAnsi="黑体" w:eastAsia="黑体" w:cs="黑体"/>
          <w:bCs w:val="0"/>
          <w:sz w:val="32"/>
          <w:szCs w:val="32"/>
          <w:lang w:val="en" w:eastAsia="zh-CN"/>
        </w:rPr>
      </w:pPr>
      <w:r>
        <w:rPr>
          <w:rFonts w:hint="eastAsia" w:ascii="黑体" w:hAnsi="黑体" w:eastAsia="黑体" w:cs="黑体"/>
          <w:bCs w:val="0"/>
          <w:sz w:val="32"/>
          <w:szCs w:val="32"/>
          <w:lang w:val="en" w:eastAsia="zh-CN"/>
        </w:rPr>
        <w:t>第四章  评审发布</w:t>
      </w:r>
    </w:p>
    <w:p w14:paraId="06F4931F">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第十四条</w:t>
      </w:r>
      <w:r>
        <w:rPr>
          <w:rFonts w:hint="eastAsia" w:ascii="仿宋_GB2312" w:hAnsi="仿宋_GB2312" w:eastAsia="仿宋_GB2312" w:cs="仿宋_GB2312"/>
          <w:b w:val="0"/>
          <w:bCs w:val="0"/>
          <w:sz w:val="32"/>
          <w:szCs w:val="32"/>
          <w:lang w:val="en-US" w:eastAsia="zh-CN"/>
        </w:rPr>
        <w:t xml:space="preserve">  节水</w:t>
      </w:r>
      <w:r>
        <w:rPr>
          <w:rFonts w:hint="eastAsia" w:ascii="仿宋_GB2312" w:eastAsia="仿宋_GB2312" w:cstheme="minorBidi"/>
          <w:b w:val="0"/>
          <w:bCs w:val="0"/>
          <w:sz w:val="32"/>
          <w:szCs w:val="32"/>
          <w:lang w:eastAsia="zh-CN"/>
        </w:rPr>
        <w:t>先进成熟适用</w:t>
      </w:r>
      <w:r>
        <w:rPr>
          <w:rFonts w:hint="eastAsia" w:ascii="仿宋_GB2312" w:hAnsi="仿宋" w:eastAsia="仿宋_GB2312" w:cstheme="minorBidi"/>
          <w:b w:val="0"/>
          <w:bCs/>
          <w:sz w:val="32"/>
          <w:szCs w:val="32"/>
          <w:lang w:val="en-US" w:eastAsia="zh-CN"/>
        </w:rPr>
        <w:t>技术设备</w:t>
      </w:r>
      <w:r>
        <w:rPr>
          <w:rFonts w:hint="eastAsia" w:ascii="仿宋_GB2312" w:hAnsi="仿宋_GB2312" w:eastAsia="仿宋_GB2312" w:cs="仿宋_GB2312"/>
          <w:b w:val="0"/>
          <w:bCs w:val="0"/>
          <w:sz w:val="32"/>
          <w:szCs w:val="32"/>
          <w:lang w:val="en-US" w:eastAsia="zh-CN"/>
        </w:rPr>
        <w:t>评审工作程序分为资格审核、专家评审、公告发布三个环节。</w:t>
      </w:r>
    </w:p>
    <w:p w14:paraId="2999E28B">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资格审核和公告发布环节对技术设备开展公示，公示期不少于5个工作日，公示期内全国节约用水办公室受理书面异议。开展异议调查处理，并对处理结果予以答复。</w:t>
      </w:r>
    </w:p>
    <w:p w14:paraId="7D40D8E7">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eastAsia="仿宋_GB2312"/>
          <w:sz w:val="32"/>
          <w:szCs w:val="32"/>
          <w:lang w:eastAsia="zh-CN"/>
        </w:rPr>
        <w:t>个人提出异议的，须在书面材料上签署真实姓名。单位提出异议的，须加盖本单位公章。不受理匿名异议。</w:t>
      </w:r>
    </w:p>
    <w:p w14:paraId="5F134DA5">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rFonts w:hint="eastAsia" w:ascii="仿宋_GB2312" w:eastAsia="仿宋_GB2312"/>
          <w:sz w:val="32"/>
          <w:szCs w:val="32"/>
          <w:lang w:eastAsia="zh-CN"/>
        </w:rPr>
      </w:pPr>
      <w:r>
        <w:rPr>
          <w:rFonts w:hint="eastAsia" w:ascii="仿宋_GB2312" w:hAnsi="仿宋_GB2312" w:eastAsia="仿宋_GB2312" w:cs="仿宋_GB2312"/>
          <w:b/>
          <w:bCs/>
          <w:sz w:val="32"/>
          <w:szCs w:val="32"/>
          <w:lang w:val="en-US" w:eastAsia="zh-CN"/>
        </w:rPr>
        <w:t>第十五条</w:t>
      </w:r>
      <w:r>
        <w:rPr>
          <w:rFonts w:hint="eastAsia" w:ascii="仿宋_GB2312" w:hAnsi="仿宋_GB2312" w:eastAsia="仿宋_GB2312" w:cs="仿宋_GB2312"/>
          <w:b w:val="0"/>
          <w:bCs w:val="0"/>
          <w:sz w:val="32"/>
          <w:szCs w:val="32"/>
          <w:lang w:val="en-US" w:eastAsia="zh-CN"/>
        </w:rPr>
        <w:t xml:space="preserve">  资格</w:t>
      </w:r>
      <w:r>
        <w:rPr>
          <w:rFonts w:hint="eastAsia" w:ascii="仿宋_GB2312" w:hAnsi="仿宋_GB2312" w:eastAsia="仿宋_GB2312" w:cs="仿宋_GB2312"/>
          <w:b w:val="0"/>
          <w:bCs w:val="0"/>
          <w:sz w:val="32"/>
          <w:szCs w:val="32"/>
          <w:lang w:eastAsia="zh-CN"/>
        </w:rPr>
        <w:t>审核。</w:t>
      </w:r>
      <w:r>
        <w:rPr>
          <w:rFonts w:hint="eastAsia" w:ascii="仿宋_GB2312" w:hAnsi="仿宋" w:eastAsia="仿宋_GB2312" w:cs="Times New Roman"/>
          <w:sz w:val="32"/>
          <w:szCs w:val="32"/>
        </w:rPr>
        <w:t>对</w:t>
      </w:r>
      <w:r>
        <w:rPr>
          <w:rFonts w:hint="eastAsia" w:ascii="仿宋_GB2312" w:hAnsi="仿宋" w:eastAsia="仿宋_GB2312" w:cs="Times New Roman"/>
          <w:sz w:val="32"/>
          <w:szCs w:val="32"/>
          <w:lang w:eastAsia="zh-CN"/>
        </w:rPr>
        <w:t>申报单位信息、证明材料真实性和基本条件符合性进行审核</w:t>
      </w:r>
      <w:r>
        <w:rPr>
          <w:rFonts w:hint="eastAsia" w:ascii="仿宋_GB2312" w:hAnsi="仿宋" w:eastAsia="仿宋_GB2312" w:cs="Times New Roman"/>
          <w:sz w:val="32"/>
          <w:szCs w:val="32"/>
        </w:rPr>
        <w:t>。</w:t>
      </w:r>
      <w:r>
        <w:rPr>
          <w:rFonts w:hint="eastAsia" w:ascii="仿宋_GB2312" w:hAnsi="仿宋" w:eastAsia="仿宋_GB2312" w:cs="Times New Roman"/>
          <w:sz w:val="32"/>
          <w:szCs w:val="32"/>
          <w:lang w:eastAsia="zh-CN"/>
        </w:rPr>
        <w:t>通过资格审核的技术设备在水利部网站进行资格公示</w:t>
      </w:r>
      <w:r>
        <w:rPr>
          <w:rFonts w:hint="eastAsia" w:ascii="仿宋_GB2312" w:eastAsia="仿宋_GB2312"/>
          <w:sz w:val="32"/>
          <w:szCs w:val="32"/>
          <w:lang w:eastAsia="zh-CN"/>
        </w:rPr>
        <w:t>。</w:t>
      </w:r>
    </w:p>
    <w:p w14:paraId="05AFB8CA">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第十六条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eastAsia="zh-CN"/>
        </w:rPr>
        <w:t>专家评审。</w:t>
      </w:r>
      <w:r>
        <w:rPr>
          <w:rFonts w:hint="eastAsia" w:ascii="仿宋_GB2312" w:hAnsi="仿宋_GB2312" w:eastAsia="仿宋_GB2312" w:cs="仿宋_GB2312"/>
          <w:b w:val="0"/>
          <w:bCs w:val="0"/>
          <w:sz w:val="32"/>
          <w:szCs w:val="32"/>
          <w:lang w:val="en-US" w:eastAsia="zh-CN"/>
        </w:rPr>
        <w:t>邀请相关领域专家建立评审专家库，</w:t>
      </w:r>
      <w:r>
        <w:rPr>
          <w:rFonts w:hint="eastAsia" w:ascii="仿宋_GB2312" w:hAnsi="仿宋" w:eastAsia="仿宋_GB2312" w:cs="Times New Roman"/>
          <w:sz w:val="32"/>
          <w:szCs w:val="32"/>
          <w:lang w:val="en-US" w:eastAsia="zh-CN"/>
        </w:rPr>
        <w:t>通过“双随机”方式选择评审专家，</w:t>
      </w:r>
      <w:r>
        <w:rPr>
          <w:rFonts w:hint="eastAsia" w:ascii="仿宋_GB2312" w:hAnsi="仿宋" w:eastAsia="仿宋_GB2312" w:cs="Times New Roman"/>
          <w:sz w:val="32"/>
          <w:szCs w:val="32"/>
          <w:lang w:eastAsia="zh-CN"/>
        </w:rPr>
        <w:t>分领域组建专家组，</w:t>
      </w:r>
      <w:r>
        <w:rPr>
          <w:rFonts w:hint="eastAsia" w:ascii="仿宋_GB2312" w:hAnsi="仿宋" w:eastAsia="仿宋_GB2312" w:cs="Times New Roman"/>
          <w:b w:val="0"/>
          <w:bCs w:val="0"/>
          <w:sz w:val="32"/>
          <w:szCs w:val="32"/>
          <w:lang w:eastAsia="zh-CN"/>
        </w:rPr>
        <w:t>组织</w:t>
      </w:r>
      <w:r>
        <w:rPr>
          <w:rFonts w:hint="eastAsia" w:ascii="仿宋_GB2312" w:hAnsi="仿宋" w:eastAsia="仿宋_GB2312" w:cs="Times New Roman"/>
          <w:sz w:val="32"/>
          <w:szCs w:val="32"/>
          <w:lang w:eastAsia="zh-CN"/>
        </w:rPr>
        <w:t>召开专家评审会，</w:t>
      </w:r>
      <w:r>
        <w:rPr>
          <w:rFonts w:hint="eastAsia" w:ascii="仿宋_GB2312" w:hAnsi="仿宋" w:eastAsia="仿宋_GB2312" w:cs="Times New Roman"/>
          <w:sz w:val="32"/>
          <w:szCs w:val="32"/>
          <w:lang w:val="en-US" w:eastAsia="zh-CN"/>
        </w:rPr>
        <w:t>按照节水性、先进性、成熟性、适用性、推广应用情况，逐项对申报技术设备</w:t>
      </w:r>
      <w:r>
        <w:rPr>
          <w:rFonts w:hint="eastAsia" w:ascii="仿宋_GB2312" w:hAnsi="仿宋" w:eastAsia="仿宋_GB2312" w:cs="Times New Roman"/>
          <w:sz w:val="32"/>
          <w:szCs w:val="32"/>
          <w:lang w:eastAsia="zh-CN"/>
        </w:rPr>
        <w:t>进行评审</w:t>
      </w:r>
      <w:r>
        <w:rPr>
          <w:rFonts w:hint="eastAsia" w:ascii="仿宋_GB2312" w:hAnsi="仿宋" w:eastAsia="仿宋_GB2312" w:cs="Times New Roman"/>
          <w:sz w:val="32"/>
          <w:szCs w:val="32"/>
          <w:lang w:val="en-US" w:eastAsia="zh-CN"/>
        </w:rPr>
        <w:t>打分和综合评估，形成专家评审意见和评审结果</w:t>
      </w:r>
      <w:r>
        <w:rPr>
          <w:rFonts w:hint="eastAsia" w:ascii="仿宋_GB2312" w:hAnsi="仿宋" w:eastAsia="仿宋_GB2312" w:cs="Times New Roman"/>
          <w:sz w:val="32"/>
          <w:szCs w:val="32"/>
          <w:lang w:eastAsia="zh-CN"/>
        </w:rPr>
        <w:t>。评审结果分为优先推荐、推荐、不推荐</w:t>
      </w:r>
      <w:r>
        <w:rPr>
          <w:rFonts w:hint="eastAsia" w:ascii="仿宋_GB2312" w:hAnsi="仿宋" w:eastAsia="仿宋_GB2312" w:cs="Times New Roman"/>
          <w:sz w:val="32"/>
          <w:szCs w:val="32"/>
          <w:lang w:val="en-US" w:eastAsia="zh-CN"/>
        </w:rPr>
        <w:t>3类。</w:t>
      </w:r>
      <w:r>
        <w:rPr>
          <w:rFonts w:hint="eastAsia" w:ascii="仿宋_GB2312" w:hAnsi="仿宋" w:eastAsia="仿宋_GB2312" w:cs="Times New Roman"/>
          <w:sz w:val="32"/>
          <w:szCs w:val="32"/>
          <w:lang w:eastAsia="zh-CN"/>
        </w:rPr>
        <w:t>专家评审</w:t>
      </w:r>
      <w:r>
        <w:rPr>
          <w:rFonts w:hint="eastAsia" w:ascii="仿宋_GB2312" w:hAnsi="仿宋" w:eastAsia="仿宋_GB2312" w:cs="Times New Roman"/>
          <w:sz w:val="32"/>
          <w:szCs w:val="32"/>
        </w:rPr>
        <w:t>严格</w:t>
      </w:r>
      <w:r>
        <w:rPr>
          <w:rFonts w:hint="eastAsia" w:ascii="仿宋_GB2312" w:hAnsi="仿宋" w:eastAsia="仿宋_GB2312" w:cs="Times New Roman"/>
          <w:sz w:val="32"/>
          <w:szCs w:val="32"/>
          <w:lang w:eastAsia="zh-CN"/>
        </w:rPr>
        <w:t>执行</w:t>
      </w:r>
      <w:r>
        <w:rPr>
          <w:rFonts w:hint="eastAsia" w:ascii="仿宋_GB2312" w:hAnsi="仿宋" w:eastAsia="仿宋_GB2312" w:cs="Times New Roman"/>
          <w:sz w:val="32"/>
          <w:szCs w:val="32"/>
        </w:rPr>
        <w:t>回避制度</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评审专家不参与涉及本人</w:t>
      </w:r>
      <w:r>
        <w:rPr>
          <w:rFonts w:hint="eastAsia" w:ascii="仿宋_GB2312" w:hAnsi="仿宋" w:eastAsia="仿宋_GB2312" w:cs="Times New Roman"/>
          <w:sz w:val="32"/>
          <w:szCs w:val="32"/>
          <w:lang w:eastAsia="zh-CN"/>
        </w:rPr>
        <w:t>及近亲属</w:t>
      </w:r>
      <w:r>
        <w:rPr>
          <w:rFonts w:hint="eastAsia" w:ascii="仿宋_GB2312" w:hAnsi="仿宋" w:eastAsia="仿宋_GB2312" w:cs="Times New Roman"/>
          <w:sz w:val="32"/>
          <w:szCs w:val="32"/>
        </w:rPr>
        <w:t>或本单位</w:t>
      </w:r>
      <w:r>
        <w:rPr>
          <w:rFonts w:hint="eastAsia" w:ascii="仿宋_GB2312" w:hAnsi="仿宋" w:eastAsia="仿宋_GB2312" w:cs="Times New Roman"/>
          <w:sz w:val="32"/>
          <w:szCs w:val="32"/>
          <w:lang w:eastAsia="zh-CN"/>
        </w:rPr>
        <w:t>及利益相关方</w:t>
      </w:r>
      <w:r>
        <w:rPr>
          <w:rFonts w:hint="eastAsia" w:ascii="仿宋_GB2312" w:hAnsi="仿宋" w:eastAsia="仿宋_GB2312" w:cs="Times New Roman"/>
          <w:sz w:val="32"/>
          <w:szCs w:val="32"/>
        </w:rPr>
        <w:t>的</w:t>
      </w:r>
      <w:r>
        <w:rPr>
          <w:rFonts w:hint="eastAsia" w:ascii="仿宋_GB2312" w:hAnsi="仿宋" w:eastAsia="仿宋_GB2312" w:cs="Times New Roman"/>
          <w:sz w:val="32"/>
          <w:szCs w:val="32"/>
          <w:lang w:eastAsia="zh-CN"/>
        </w:rPr>
        <w:t>技术设备</w:t>
      </w:r>
      <w:r>
        <w:rPr>
          <w:rFonts w:hint="eastAsia" w:ascii="仿宋_GB2312" w:hAnsi="仿宋" w:eastAsia="仿宋_GB2312" w:cs="Times New Roman"/>
          <w:sz w:val="32"/>
          <w:szCs w:val="32"/>
        </w:rPr>
        <w:t>评审。</w:t>
      </w:r>
    </w:p>
    <w:p w14:paraId="39AD3E9F">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b/>
          <w:bCs/>
          <w:sz w:val="32"/>
          <w:szCs w:val="32"/>
          <w:lang w:val="en-US" w:eastAsia="zh-CN"/>
        </w:rPr>
        <w:t>第十七条</w:t>
      </w:r>
      <w:r>
        <w:rPr>
          <w:rFonts w:hint="eastAsia" w:ascii="仿宋_GB2312" w:hAnsi="仿宋_GB2312" w:eastAsia="仿宋_GB2312" w:cs="仿宋_GB2312"/>
          <w:b w:val="0"/>
          <w:bCs w:val="0"/>
          <w:sz w:val="32"/>
          <w:szCs w:val="32"/>
          <w:lang w:val="en-US" w:eastAsia="zh-CN"/>
        </w:rPr>
        <w:t xml:space="preserve">  公告发布。</w:t>
      </w:r>
      <w:r>
        <w:rPr>
          <w:rFonts w:hint="eastAsia" w:ascii="仿宋_GB2312" w:hAnsi="仿宋" w:eastAsia="仿宋_GB2312" w:cs="Times New Roman"/>
          <w:w w:val="100"/>
          <w:sz w:val="32"/>
          <w:szCs w:val="32"/>
          <w:lang w:val="en-US" w:eastAsia="zh-CN"/>
        </w:rPr>
        <w:t>“优先推荐”和“推荐”的</w:t>
      </w:r>
      <w:r>
        <w:rPr>
          <w:rFonts w:hint="eastAsia" w:ascii="仿宋_GB2312" w:hAnsi="仿宋" w:eastAsia="仿宋_GB2312" w:cs="Times New Roman"/>
          <w:w w:val="100"/>
          <w:sz w:val="32"/>
          <w:szCs w:val="32"/>
          <w:lang w:eastAsia="zh-CN"/>
        </w:rPr>
        <w:t>技术设备送有关行业主管部门征求意见。无意见的节水技术设备，在水利部网站</w:t>
      </w:r>
      <w:r>
        <w:rPr>
          <w:rFonts w:hint="eastAsia" w:ascii="仿宋_GB2312" w:hAnsi="仿宋" w:eastAsia="仿宋_GB2312" w:cs="Times New Roman"/>
          <w:w w:val="100"/>
          <w:sz w:val="32"/>
          <w:szCs w:val="32"/>
          <w:lang w:val="en-US" w:eastAsia="zh-CN"/>
        </w:rPr>
        <w:t>公示</w:t>
      </w:r>
      <w:r>
        <w:rPr>
          <w:rFonts w:ascii="仿宋_GB2312" w:eastAsia="仿宋_GB2312"/>
          <w:w w:val="100"/>
          <w:sz w:val="32"/>
          <w:szCs w:val="32"/>
        </w:rPr>
        <w:t>。</w:t>
      </w:r>
      <w:r>
        <w:rPr>
          <w:rFonts w:hint="eastAsia" w:ascii="仿宋_GB2312" w:eastAsia="仿宋_GB2312"/>
          <w:w w:val="100"/>
          <w:sz w:val="32"/>
          <w:szCs w:val="32"/>
          <w:lang w:eastAsia="zh-CN"/>
        </w:rPr>
        <w:t>公示无异议的技术设备纳入年度《名录》，于当年</w:t>
      </w:r>
      <w:r>
        <w:rPr>
          <w:rFonts w:hint="default" w:ascii="仿宋_GB2312" w:eastAsia="仿宋_GB2312"/>
          <w:w w:val="100"/>
          <w:sz w:val="32"/>
          <w:szCs w:val="32"/>
          <w:lang w:val="en-US" w:eastAsia="zh-CN"/>
        </w:rPr>
        <w:t>12</w:t>
      </w:r>
      <w:r>
        <w:rPr>
          <w:rFonts w:hint="eastAsia" w:ascii="仿宋_GB2312" w:eastAsia="仿宋_GB2312"/>
          <w:w w:val="100"/>
          <w:sz w:val="32"/>
          <w:szCs w:val="32"/>
          <w:lang w:val="en-US" w:eastAsia="zh-CN"/>
        </w:rPr>
        <w:t>月</w:t>
      </w:r>
      <w:r>
        <w:rPr>
          <w:rFonts w:hint="default" w:ascii="仿宋_GB2312" w:eastAsia="仿宋_GB2312"/>
          <w:w w:val="100"/>
          <w:sz w:val="32"/>
          <w:szCs w:val="32"/>
          <w:lang w:val="en-US" w:eastAsia="zh-CN"/>
        </w:rPr>
        <w:t>31</w:t>
      </w:r>
      <w:r>
        <w:rPr>
          <w:rFonts w:hint="eastAsia" w:ascii="仿宋_GB2312" w:eastAsia="仿宋_GB2312"/>
          <w:w w:val="100"/>
          <w:sz w:val="32"/>
          <w:szCs w:val="32"/>
          <w:lang w:val="en-US" w:eastAsia="zh-CN"/>
        </w:rPr>
        <w:t>日前</w:t>
      </w:r>
      <w:r>
        <w:rPr>
          <w:rFonts w:hint="eastAsia" w:ascii="仿宋_GB2312" w:eastAsia="仿宋_GB2312"/>
          <w:w w:val="100"/>
          <w:sz w:val="32"/>
          <w:szCs w:val="32"/>
          <w:lang w:eastAsia="zh-CN"/>
        </w:rPr>
        <w:t>以水利部公告形式发布。年度《名录》</w:t>
      </w:r>
      <w:r>
        <w:rPr>
          <w:rFonts w:hint="eastAsia" w:ascii="仿宋_GB2312" w:hAnsi="仿宋_GB2312" w:eastAsia="仿宋_GB2312" w:cs="仿宋_GB2312"/>
          <w:w w:val="100"/>
          <w:sz w:val="32"/>
          <w:szCs w:val="32"/>
          <w:lang w:val="en" w:eastAsia="zh-CN"/>
        </w:rPr>
        <w:t>有效期</w:t>
      </w:r>
      <w:r>
        <w:rPr>
          <w:rFonts w:hint="eastAsia" w:ascii="仿宋_GB2312" w:hAnsi="仿宋_GB2312" w:eastAsia="仿宋_GB2312" w:cs="仿宋_GB2312"/>
          <w:w w:val="100"/>
          <w:sz w:val="32"/>
          <w:szCs w:val="32"/>
          <w:lang w:val="en-US" w:eastAsia="zh-CN"/>
        </w:rPr>
        <w:t>3</w:t>
      </w:r>
      <w:r>
        <w:rPr>
          <w:rFonts w:hint="eastAsia" w:ascii="仿宋_GB2312" w:hAnsi="仿宋_GB2312" w:eastAsia="仿宋_GB2312" w:cs="仿宋_GB2312"/>
          <w:w w:val="100"/>
          <w:sz w:val="32"/>
          <w:szCs w:val="32"/>
          <w:lang w:val="en" w:eastAsia="zh-CN"/>
        </w:rPr>
        <w:t>年，到期自动作废，列入其中的技术设备</w:t>
      </w:r>
      <w:r>
        <w:rPr>
          <w:rFonts w:hint="eastAsia" w:ascii="仿宋_GB2312" w:hAnsi="仿宋_GB2312" w:eastAsia="仿宋_GB2312" w:cs="仿宋_GB2312"/>
          <w:w w:val="100"/>
          <w:sz w:val="32"/>
          <w:szCs w:val="32"/>
          <w:lang w:eastAsia="zh-CN"/>
        </w:rPr>
        <w:t>可按程序参与</w:t>
      </w:r>
      <w:r>
        <w:rPr>
          <w:rFonts w:hint="eastAsia" w:ascii="仿宋_GB2312" w:hAnsi="仿宋_GB2312" w:eastAsia="仿宋_GB2312" w:cs="仿宋_GB2312"/>
          <w:w w:val="100"/>
          <w:sz w:val="32"/>
          <w:szCs w:val="32"/>
          <w:lang w:val="en" w:eastAsia="zh-CN"/>
        </w:rPr>
        <w:t>新一轮《</w:t>
      </w:r>
      <w:r>
        <w:rPr>
          <w:rFonts w:hint="eastAsia" w:ascii="仿宋_GB2312" w:hAnsi="仿宋_GB2312" w:eastAsia="仿宋_GB2312" w:cs="仿宋_GB2312"/>
          <w:w w:val="100"/>
          <w:sz w:val="32"/>
          <w:szCs w:val="32"/>
          <w:lang w:val="en-US" w:eastAsia="zh-CN"/>
        </w:rPr>
        <w:t>名录</w:t>
      </w:r>
      <w:r>
        <w:rPr>
          <w:rFonts w:hint="eastAsia" w:ascii="仿宋_GB2312" w:hAnsi="仿宋_GB2312" w:eastAsia="仿宋_GB2312" w:cs="仿宋_GB2312"/>
          <w:w w:val="100"/>
          <w:sz w:val="32"/>
          <w:szCs w:val="32"/>
          <w:lang w:val="en" w:eastAsia="zh-CN"/>
        </w:rPr>
        <w:t>》</w:t>
      </w:r>
      <w:r>
        <w:rPr>
          <w:rFonts w:hint="eastAsia" w:ascii="仿宋_GB2312" w:hAnsi="仿宋_GB2312" w:eastAsia="仿宋_GB2312" w:cs="仿宋_GB2312"/>
          <w:w w:val="100"/>
          <w:sz w:val="32"/>
          <w:szCs w:val="32"/>
          <w:lang w:val="en-US" w:eastAsia="zh-CN"/>
        </w:rPr>
        <w:t>制定。</w:t>
      </w:r>
    </w:p>
    <w:p w14:paraId="35F99497">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left"/>
        <w:textAlignment w:val="auto"/>
        <w:rPr>
          <w:rFonts w:hint="eastAsia" w:ascii="黑体" w:hAnsi="黑体" w:eastAsia="黑体" w:cs="黑体"/>
          <w:sz w:val="32"/>
          <w:szCs w:val="32"/>
          <w:lang w:val="en" w:eastAsia="zh-CN"/>
        </w:rPr>
      </w:pPr>
    </w:p>
    <w:p w14:paraId="4938D865">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jc w:val="center"/>
        <w:textAlignment w:val="auto"/>
        <w:rPr>
          <w:rFonts w:hint="eastAsia" w:ascii="黑体" w:hAnsi="黑体" w:eastAsia="黑体" w:cs="黑体"/>
          <w:sz w:val="32"/>
          <w:szCs w:val="32"/>
          <w:lang w:val="en" w:eastAsia="zh-CN"/>
        </w:rPr>
      </w:pPr>
      <w:r>
        <w:rPr>
          <w:rFonts w:hint="eastAsia" w:ascii="黑体" w:hAnsi="黑体" w:eastAsia="黑体" w:cs="黑体"/>
          <w:sz w:val="32"/>
          <w:szCs w:val="32"/>
          <w:lang w:val="en" w:eastAsia="zh-CN"/>
        </w:rPr>
        <w:t>第五章  推广应用</w:t>
      </w:r>
    </w:p>
    <w:p w14:paraId="187412FB">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rFonts w:hint="eastAsia" w:ascii="仿宋_GB2312" w:eastAsia="仿宋_GB2312" w:cstheme="minorBidi"/>
          <w:sz w:val="32"/>
          <w:szCs w:val="32"/>
          <w:lang w:eastAsia="zh-CN"/>
        </w:rPr>
      </w:pPr>
      <w:r>
        <w:rPr>
          <w:rStyle w:val="9"/>
          <w:rFonts w:hint="eastAsia" w:ascii="仿宋_GB2312" w:hAnsi="仿宋_GB2312" w:eastAsia="仿宋_GB2312" w:cs="仿宋_GB2312"/>
          <w:b/>
          <w:bCs/>
          <w:sz w:val="32"/>
          <w:szCs w:val="32"/>
          <w:u w:val="none"/>
          <w:lang w:val="en-US" w:eastAsia="zh-CN"/>
        </w:rPr>
        <w:t>第十八条</w:t>
      </w:r>
      <w:r>
        <w:rPr>
          <w:rStyle w:val="9"/>
          <w:rFonts w:hint="eastAsia" w:ascii="仿宋_GB2312" w:hAnsi="仿宋_GB2312" w:eastAsia="仿宋_GB2312" w:cs="仿宋_GB2312"/>
          <w:sz w:val="32"/>
          <w:szCs w:val="32"/>
          <w:u w:val="none"/>
          <w:lang w:val="en-US" w:eastAsia="zh-CN"/>
        </w:rPr>
        <w:t xml:space="preserve">  各</w:t>
      </w:r>
      <w:r>
        <w:rPr>
          <w:rFonts w:hint="eastAsia" w:ascii="仿宋_GB2312" w:eastAsia="仿宋_GB2312"/>
          <w:bCs w:val="0"/>
          <w:sz w:val="32"/>
          <w:szCs w:val="32"/>
          <w:lang w:eastAsia="zh-CN"/>
        </w:rPr>
        <w:t>有关单位</w:t>
      </w:r>
      <w:r>
        <w:rPr>
          <w:rStyle w:val="9"/>
          <w:rFonts w:hint="eastAsia" w:ascii="仿宋_GB2312" w:eastAsia="仿宋_GB2312" w:hAnsiTheme="minorHAnsi" w:cstheme="minorBidi"/>
          <w:i w:val="0"/>
          <w:iCs w:val="0"/>
          <w:sz w:val="32"/>
          <w:szCs w:val="32"/>
          <w:lang w:val="en-US" w:eastAsia="zh-CN"/>
        </w:rPr>
        <w:t>组织搭建</w:t>
      </w:r>
      <w:r>
        <w:rPr>
          <w:rStyle w:val="9"/>
          <w:rFonts w:hint="eastAsia" w:ascii="仿宋_GB2312" w:eastAsia="仿宋_GB2312" w:cstheme="minorBidi"/>
          <w:i w:val="0"/>
          <w:iCs w:val="0"/>
          <w:sz w:val="32"/>
          <w:szCs w:val="32"/>
          <w:lang w:val="en-US" w:eastAsia="zh-CN"/>
        </w:rPr>
        <w:t>多</w:t>
      </w:r>
      <w:r>
        <w:rPr>
          <w:rStyle w:val="9"/>
          <w:rFonts w:hint="eastAsia" w:ascii="仿宋_GB2312" w:eastAsia="仿宋_GB2312" w:hAnsiTheme="minorHAnsi" w:cstheme="minorBidi"/>
          <w:i w:val="0"/>
          <w:iCs w:val="0"/>
          <w:sz w:val="32"/>
          <w:szCs w:val="32"/>
          <w:lang w:val="en-US" w:eastAsia="zh-CN"/>
        </w:rPr>
        <w:t>层级节水技术设备</w:t>
      </w:r>
      <w:r>
        <w:rPr>
          <w:rStyle w:val="9"/>
          <w:rFonts w:hint="eastAsia" w:ascii="仿宋_GB2312" w:eastAsia="仿宋_GB2312" w:cstheme="minorBidi"/>
          <w:i w:val="0"/>
          <w:iCs w:val="0"/>
          <w:sz w:val="32"/>
          <w:szCs w:val="32"/>
          <w:lang w:val="en-US" w:eastAsia="zh-CN"/>
        </w:rPr>
        <w:t>供需</w:t>
      </w:r>
      <w:r>
        <w:rPr>
          <w:rStyle w:val="9"/>
          <w:rFonts w:hint="eastAsia" w:ascii="仿宋_GB2312" w:eastAsia="仿宋_GB2312" w:hAnsiTheme="minorHAnsi" w:cstheme="minorBidi"/>
          <w:i w:val="0"/>
          <w:iCs w:val="0"/>
          <w:sz w:val="32"/>
          <w:szCs w:val="32"/>
          <w:lang w:val="en-US" w:eastAsia="zh-CN"/>
        </w:rPr>
        <w:t>对接平台，</w:t>
      </w:r>
      <w:r>
        <w:rPr>
          <w:rFonts w:hint="eastAsia" w:ascii="仿宋_GB2312" w:eastAsia="仿宋_GB2312" w:hAnsiTheme="minorHAnsi" w:cstheme="minorBidi"/>
          <w:sz w:val="32"/>
          <w:szCs w:val="32"/>
        </w:rPr>
        <w:t>组织</w:t>
      </w:r>
      <w:r>
        <w:rPr>
          <w:rFonts w:hint="eastAsia" w:ascii="仿宋_GB2312" w:eastAsia="仿宋_GB2312" w:cstheme="minorBidi"/>
          <w:sz w:val="32"/>
          <w:szCs w:val="32"/>
          <w:lang w:eastAsia="zh-CN"/>
        </w:rPr>
        <w:t>技术设备供需双方</w:t>
      </w:r>
      <w:r>
        <w:rPr>
          <w:rFonts w:hint="eastAsia" w:ascii="仿宋_GB2312" w:eastAsia="仿宋_GB2312" w:hAnsiTheme="minorHAnsi" w:cstheme="minorBidi"/>
          <w:sz w:val="32"/>
          <w:szCs w:val="32"/>
          <w:lang w:eastAsia="zh-CN"/>
        </w:rPr>
        <w:t>开展</w:t>
      </w:r>
      <w:r>
        <w:rPr>
          <w:rFonts w:hint="eastAsia" w:ascii="仿宋_GB2312" w:eastAsia="仿宋_GB2312" w:hAnsiTheme="minorHAnsi" w:cstheme="minorBidi"/>
          <w:sz w:val="32"/>
          <w:szCs w:val="32"/>
        </w:rPr>
        <w:t>多种形式</w:t>
      </w:r>
      <w:r>
        <w:rPr>
          <w:rFonts w:hint="eastAsia" w:ascii="仿宋_GB2312" w:eastAsia="仿宋_GB2312" w:cstheme="minorBidi"/>
          <w:sz w:val="32"/>
          <w:szCs w:val="32"/>
          <w:lang w:eastAsia="zh-CN"/>
        </w:rPr>
        <w:t>的</w:t>
      </w:r>
      <w:r>
        <w:rPr>
          <w:rFonts w:hint="eastAsia" w:ascii="仿宋_GB2312" w:eastAsia="仿宋_GB2312" w:hAnsiTheme="minorHAnsi" w:cstheme="minorBidi"/>
          <w:sz w:val="32"/>
          <w:szCs w:val="32"/>
        </w:rPr>
        <w:t>交流推介</w:t>
      </w:r>
      <w:r>
        <w:rPr>
          <w:rFonts w:hint="eastAsia" w:ascii="仿宋_GB2312" w:eastAsia="仿宋_GB2312" w:cstheme="minorBidi"/>
          <w:sz w:val="32"/>
          <w:szCs w:val="32"/>
          <w:lang w:eastAsia="zh-CN"/>
        </w:rPr>
        <w:t>活动</w:t>
      </w:r>
      <w:r>
        <w:rPr>
          <w:rFonts w:hint="eastAsia" w:ascii="仿宋_GB2312" w:eastAsia="仿宋_GB2312" w:hAnsiTheme="minorHAnsi" w:cstheme="minorBidi"/>
          <w:sz w:val="32"/>
          <w:szCs w:val="32"/>
        </w:rPr>
        <w:t>，</w:t>
      </w:r>
      <w:r>
        <w:rPr>
          <w:rStyle w:val="9"/>
          <w:rFonts w:hint="eastAsia" w:ascii="仿宋_GB2312" w:eastAsia="仿宋_GB2312" w:cstheme="minorBidi"/>
          <w:i w:val="0"/>
          <w:iCs w:val="0"/>
          <w:sz w:val="32"/>
          <w:szCs w:val="32"/>
          <w:lang w:val="en" w:eastAsia="zh-CN"/>
        </w:rPr>
        <w:t>深化</w:t>
      </w:r>
      <w:r>
        <w:rPr>
          <w:rStyle w:val="9"/>
          <w:rFonts w:hint="eastAsia" w:ascii="仿宋_GB2312" w:eastAsia="仿宋_GB2312" w:cstheme="minorBidi"/>
          <w:i w:val="0"/>
          <w:iCs w:val="0"/>
          <w:sz w:val="32"/>
          <w:szCs w:val="32"/>
          <w:lang w:val="en-US" w:eastAsia="zh-CN"/>
        </w:rPr>
        <w:t>技术交流合作</w:t>
      </w:r>
      <w:r>
        <w:rPr>
          <w:rFonts w:hint="eastAsia" w:ascii="仿宋_GB2312" w:eastAsia="仿宋_GB2312" w:hAnsiTheme="minorHAnsi" w:cstheme="minorBidi"/>
          <w:sz w:val="32"/>
          <w:szCs w:val="32"/>
          <w:lang w:eastAsia="zh-CN"/>
        </w:rPr>
        <w:t>。</w:t>
      </w:r>
    </w:p>
    <w:p w14:paraId="738A28DA">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第十九条</w:t>
      </w:r>
      <w:r>
        <w:rPr>
          <w:rFonts w:hint="eastAsia" w:ascii="仿宋_GB2312" w:hAnsi="仿宋_GB2312" w:eastAsia="仿宋_GB2312" w:cs="仿宋_GB2312"/>
          <w:sz w:val="32"/>
          <w:szCs w:val="32"/>
          <w:lang w:val="en-US" w:eastAsia="zh-CN"/>
        </w:rPr>
        <w:t xml:space="preserve">  充分利用节水优惠政策和绿色金融优势，</w:t>
      </w:r>
      <w:r>
        <w:rPr>
          <w:rFonts w:hint="eastAsia" w:ascii="仿宋_GB2312" w:eastAsia="仿宋_GB2312" w:cstheme="minorBidi"/>
          <w:sz w:val="32"/>
          <w:szCs w:val="32"/>
          <w:lang w:eastAsia="zh-CN"/>
        </w:rPr>
        <w:t>鼓励支持技术设备持有单位开展节水基础研究和应用技术创新，推动核心技术攻关，强化节水技术系统集成。</w:t>
      </w:r>
    </w:p>
    <w:p w14:paraId="036538DF">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第二十条</w:t>
      </w:r>
      <w:r>
        <w:rPr>
          <w:rFonts w:hint="eastAsia" w:ascii="仿宋_GB2312" w:hAnsi="仿宋_GB2312" w:eastAsia="仿宋_GB2312" w:cs="仿宋_GB2312"/>
          <w:sz w:val="32"/>
          <w:szCs w:val="32"/>
          <w:lang w:val="en-US" w:eastAsia="zh-CN"/>
        </w:rPr>
        <w:t xml:space="preserve">  鼓励支持地方和有关单位积极运用《名录》内的技术设备开展合同节水管理等节水技术咨询、工程建设、运营管理服务，拓展应用场景，</w:t>
      </w:r>
      <w:r>
        <w:rPr>
          <w:rFonts w:hint="eastAsia" w:ascii="仿宋_GB2312" w:eastAsia="仿宋_GB2312" w:cstheme="minorBidi"/>
          <w:sz w:val="32"/>
          <w:szCs w:val="32"/>
          <w:lang w:eastAsia="zh-CN"/>
        </w:rPr>
        <w:t>促进成果转化和推广应用。</w:t>
      </w:r>
    </w:p>
    <w:p w14:paraId="2993629A">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rFonts w:hint="eastAsia" w:ascii="仿宋_GB2312" w:eastAsia="仿宋_GB2312" w:hAnsiTheme="minorHAnsi" w:cstheme="minorBidi"/>
          <w:sz w:val="32"/>
          <w:szCs w:val="32"/>
        </w:rPr>
      </w:pPr>
      <w:r>
        <w:rPr>
          <w:rFonts w:hint="eastAsia" w:ascii="仿宋_GB2312" w:eastAsia="仿宋_GB2312" w:cstheme="minorBidi"/>
          <w:b/>
          <w:bCs/>
          <w:sz w:val="32"/>
          <w:szCs w:val="32"/>
          <w:lang w:eastAsia="zh-CN"/>
        </w:rPr>
        <w:t>第二十一条</w:t>
      </w:r>
      <w:r>
        <w:rPr>
          <w:rFonts w:hint="eastAsia" w:ascii="仿宋_GB2312" w:eastAsia="仿宋_GB2312" w:cstheme="minorBidi"/>
          <w:sz w:val="32"/>
          <w:szCs w:val="32"/>
          <w:lang w:val="en-US" w:eastAsia="zh-CN"/>
        </w:rPr>
        <w:t xml:space="preserve">  </w:t>
      </w:r>
      <w:r>
        <w:rPr>
          <w:rFonts w:hint="eastAsia" w:ascii="仿宋_GB2312" w:eastAsia="仿宋_GB2312" w:hAnsiTheme="minorHAnsi" w:cstheme="minorBidi"/>
          <w:sz w:val="32"/>
          <w:szCs w:val="32"/>
        </w:rPr>
        <w:t>建立成效</w:t>
      </w:r>
      <w:r>
        <w:rPr>
          <w:rFonts w:hint="eastAsia" w:ascii="仿宋_GB2312" w:eastAsia="仿宋_GB2312" w:cstheme="minorBidi"/>
          <w:sz w:val="32"/>
          <w:szCs w:val="32"/>
          <w:lang w:eastAsia="zh-CN"/>
        </w:rPr>
        <w:t>跟踪</w:t>
      </w:r>
      <w:r>
        <w:rPr>
          <w:rFonts w:hint="eastAsia" w:ascii="仿宋_GB2312" w:eastAsia="仿宋_GB2312" w:hAnsiTheme="minorHAnsi" w:cstheme="minorBidi"/>
          <w:sz w:val="32"/>
          <w:szCs w:val="32"/>
        </w:rPr>
        <w:t>评估机制，持续跟踪</w:t>
      </w:r>
      <w:r>
        <w:rPr>
          <w:rFonts w:hint="eastAsia" w:ascii="仿宋_GB2312" w:eastAsia="仿宋_GB2312" w:hAnsiTheme="minorHAnsi" w:cstheme="minorBidi"/>
          <w:sz w:val="32"/>
          <w:szCs w:val="32"/>
          <w:lang w:eastAsia="zh-CN"/>
        </w:rPr>
        <w:t>入选</w:t>
      </w:r>
      <w:r>
        <w:rPr>
          <w:rFonts w:hint="eastAsia" w:ascii="仿宋_GB2312" w:eastAsia="仿宋_GB2312" w:cstheme="minorBidi"/>
          <w:sz w:val="32"/>
          <w:szCs w:val="32"/>
          <w:lang w:eastAsia="zh-CN"/>
        </w:rPr>
        <w:t>《名录》</w:t>
      </w:r>
      <w:r>
        <w:rPr>
          <w:rFonts w:hint="eastAsia" w:ascii="仿宋_GB2312" w:eastAsia="仿宋_GB2312" w:hAnsiTheme="minorHAnsi" w:cstheme="minorBidi"/>
          <w:sz w:val="32"/>
          <w:szCs w:val="32"/>
        </w:rPr>
        <w:t>技术</w:t>
      </w:r>
      <w:r>
        <w:rPr>
          <w:rFonts w:hint="eastAsia" w:ascii="仿宋_GB2312" w:eastAsia="仿宋_GB2312" w:cstheme="minorBidi"/>
          <w:sz w:val="32"/>
          <w:szCs w:val="32"/>
          <w:lang w:eastAsia="zh-CN"/>
        </w:rPr>
        <w:t>设备</w:t>
      </w:r>
      <w:r>
        <w:rPr>
          <w:rFonts w:hint="eastAsia" w:ascii="仿宋_GB2312" w:eastAsia="仿宋_GB2312" w:hAnsiTheme="minorHAnsi" w:cstheme="minorBidi"/>
          <w:sz w:val="32"/>
          <w:szCs w:val="32"/>
        </w:rPr>
        <w:t>的</w:t>
      </w:r>
      <w:r>
        <w:rPr>
          <w:rFonts w:hint="eastAsia" w:ascii="仿宋_GB2312" w:eastAsia="仿宋_GB2312" w:cstheme="minorBidi"/>
          <w:sz w:val="32"/>
          <w:szCs w:val="32"/>
          <w:lang w:eastAsia="zh-CN"/>
        </w:rPr>
        <w:t>推广应用</w:t>
      </w:r>
      <w:r>
        <w:rPr>
          <w:rFonts w:hint="eastAsia" w:ascii="仿宋_GB2312" w:eastAsia="仿宋_GB2312" w:hAnsiTheme="minorHAnsi" w:cstheme="minorBidi"/>
          <w:sz w:val="32"/>
          <w:szCs w:val="32"/>
        </w:rPr>
        <w:t>情况，</w:t>
      </w:r>
      <w:r>
        <w:rPr>
          <w:rFonts w:hint="eastAsia" w:ascii="仿宋_GB2312" w:eastAsia="仿宋_GB2312" w:cstheme="minorBidi"/>
          <w:sz w:val="32"/>
          <w:szCs w:val="32"/>
          <w:lang w:eastAsia="zh-CN"/>
        </w:rPr>
        <w:t>适时</w:t>
      </w:r>
      <w:r>
        <w:rPr>
          <w:rFonts w:hint="eastAsia" w:ascii="仿宋_GB2312" w:eastAsia="仿宋_GB2312" w:hAnsiTheme="minorHAnsi" w:cstheme="minorBidi"/>
          <w:sz w:val="32"/>
          <w:szCs w:val="32"/>
        </w:rPr>
        <w:t>总结评估</w:t>
      </w:r>
      <w:r>
        <w:rPr>
          <w:rFonts w:hint="eastAsia" w:ascii="仿宋_GB2312" w:eastAsia="仿宋_GB2312" w:cstheme="minorBidi"/>
          <w:sz w:val="32"/>
          <w:szCs w:val="32"/>
          <w:lang w:eastAsia="zh-CN"/>
        </w:rPr>
        <w:t>，根据评估结果更新优化《名录》</w:t>
      </w:r>
      <w:r>
        <w:rPr>
          <w:rFonts w:hint="eastAsia" w:ascii="仿宋_GB2312" w:eastAsia="仿宋_GB2312" w:hAnsiTheme="minorHAnsi" w:cstheme="minorBidi"/>
          <w:sz w:val="32"/>
          <w:szCs w:val="32"/>
        </w:rPr>
        <w:t>。</w:t>
      </w:r>
    </w:p>
    <w:p w14:paraId="5C8DC130">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jc w:val="center"/>
        <w:textAlignment w:val="auto"/>
        <w:rPr>
          <w:rFonts w:hint="eastAsia" w:ascii="黑体" w:hAnsi="黑体" w:eastAsia="黑体" w:cs="黑体"/>
          <w:sz w:val="32"/>
          <w:szCs w:val="32"/>
          <w:lang w:val="en" w:eastAsia="zh-CN"/>
        </w:rPr>
      </w:pPr>
    </w:p>
    <w:p w14:paraId="5208865E">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jc w:val="center"/>
        <w:textAlignment w:val="auto"/>
        <w:rPr>
          <w:rFonts w:hint="eastAsia" w:ascii="黑体" w:hAnsi="黑体" w:eastAsia="黑体" w:cs="黑体"/>
          <w:sz w:val="32"/>
          <w:szCs w:val="32"/>
          <w:lang w:val="en" w:eastAsia="zh-CN"/>
        </w:rPr>
      </w:pPr>
      <w:r>
        <w:rPr>
          <w:rFonts w:hint="eastAsia" w:ascii="黑体" w:hAnsi="黑体" w:eastAsia="黑体" w:cs="黑体"/>
          <w:sz w:val="32"/>
          <w:szCs w:val="32"/>
          <w:lang w:val="en" w:eastAsia="zh-CN"/>
        </w:rPr>
        <w:t>第六章  监督保障</w:t>
      </w:r>
    </w:p>
    <w:p w14:paraId="69BC25EF">
      <w:pPr>
        <w:keepNext w:val="0"/>
        <w:keepLines w:val="0"/>
        <w:pageBreakBefore w:val="0"/>
        <w:widowControl w:val="0"/>
        <w:kinsoku/>
        <w:wordWrap/>
        <w:overflowPunct/>
        <w:topLinePunct w:val="0"/>
        <w:autoSpaceDE/>
        <w:autoSpaceDN/>
        <w:bidi w:val="0"/>
        <w:adjustRightInd/>
        <w:snapToGrid/>
        <w:spacing w:before="0" w:beforeLines="0"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第二十二条</w:t>
      </w:r>
      <w:r>
        <w:rPr>
          <w:rFonts w:hint="eastAsia" w:ascii="仿宋_GB2312" w:hAnsi="仿宋_GB2312" w:eastAsia="仿宋_GB2312" w:cs="仿宋_GB2312"/>
          <w:sz w:val="32"/>
          <w:szCs w:val="32"/>
          <w:lang w:val="en-US" w:eastAsia="zh-CN"/>
        </w:rPr>
        <w:t xml:space="preserve">  </w:t>
      </w:r>
      <w:r>
        <w:rPr>
          <w:rFonts w:hint="eastAsia" w:ascii="仿宋_GB2312" w:eastAsia="仿宋_GB2312" w:cstheme="minorBidi"/>
          <w:b w:val="0"/>
          <w:bCs w:val="0"/>
          <w:sz w:val="32"/>
          <w:szCs w:val="32"/>
          <w:lang w:eastAsia="zh-CN"/>
        </w:rPr>
        <w:t>节水先进成熟适用</w:t>
      </w:r>
      <w:r>
        <w:rPr>
          <w:rFonts w:hint="eastAsia" w:ascii="仿宋_GB2312" w:hAnsi="仿宋" w:eastAsia="仿宋_GB2312" w:cstheme="minorBidi"/>
          <w:b w:val="0"/>
          <w:bCs/>
          <w:sz w:val="32"/>
          <w:szCs w:val="32"/>
          <w:lang w:val="en-US" w:eastAsia="zh-CN"/>
        </w:rPr>
        <w:t>技术设备</w:t>
      </w:r>
      <w:r>
        <w:rPr>
          <w:rFonts w:hint="eastAsia" w:ascii="仿宋_GB2312" w:hAnsi="仿宋_GB2312" w:eastAsia="仿宋_GB2312" w:cs="仿宋_GB2312"/>
          <w:sz w:val="32"/>
          <w:szCs w:val="32"/>
          <w:lang w:val="en-US" w:eastAsia="zh-CN"/>
        </w:rPr>
        <w:t>推荐推广工作，</w:t>
      </w:r>
      <w:r>
        <w:rPr>
          <w:rFonts w:hint="eastAsia" w:ascii="仿宋_GB2312" w:hAnsi="仿宋_GB2312" w:eastAsia="仿宋_GB2312" w:cs="仿宋_GB2312"/>
          <w:sz w:val="32"/>
          <w:szCs w:val="32"/>
          <w:lang w:eastAsia="zh-CN"/>
        </w:rPr>
        <w:t>全程接受纪检监察机关监督，</w:t>
      </w:r>
      <w:r>
        <w:rPr>
          <w:rFonts w:hint="eastAsia" w:ascii="仿宋_GB2312" w:hAnsi="仿宋_GB2312" w:eastAsia="仿宋_GB2312" w:cs="仿宋_GB2312"/>
          <w:sz w:val="32"/>
          <w:szCs w:val="32"/>
          <w:lang w:val="en-US" w:eastAsia="zh-CN"/>
        </w:rPr>
        <w:t>自觉接受社会监督。</w:t>
      </w:r>
    </w:p>
    <w:p w14:paraId="02860B21">
      <w:pPr>
        <w:keepNext w:val="0"/>
        <w:keepLines w:val="0"/>
        <w:pageBreakBefore w:val="0"/>
        <w:kinsoku/>
        <w:wordWrap/>
        <w:overflowPunct/>
        <w:topLinePunct w:val="0"/>
        <w:autoSpaceDE/>
        <w:autoSpaceDN/>
        <w:bidi w:val="0"/>
        <w:adjustRightInd/>
        <w:snapToGrid/>
        <w:spacing w:beforeLines="0" w:line="560"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 w:eastAsia="zh-CN"/>
        </w:rPr>
        <w:t>自荐单位对自荐材料的真实性负责。</w:t>
      </w:r>
      <w:r>
        <w:rPr>
          <w:rFonts w:hint="eastAsia" w:ascii="仿宋_GB2312" w:eastAsia="仿宋_GB2312" w:cstheme="minorBidi"/>
          <w:b w:val="0"/>
          <w:bCs w:val="0"/>
          <w:sz w:val="32"/>
          <w:szCs w:val="32"/>
          <w:lang w:eastAsia="zh-CN"/>
        </w:rPr>
        <w:t>节水先进成熟适用</w:t>
      </w:r>
      <w:r>
        <w:rPr>
          <w:rFonts w:hint="eastAsia" w:ascii="仿宋_GB2312" w:hAnsi="仿宋" w:eastAsia="仿宋_GB2312" w:cstheme="minorBidi"/>
          <w:b w:val="0"/>
          <w:bCs/>
          <w:sz w:val="32"/>
          <w:szCs w:val="32"/>
          <w:lang w:val="en-US" w:eastAsia="zh-CN"/>
        </w:rPr>
        <w:t>技术设备</w:t>
      </w:r>
      <w:r>
        <w:rPr>
          <w:rFonts w:hint="eastAsia" w:ascii="仿宋_GB2312" w:hAnsi="仿宋_GB2312" w:eastAsia="仿宋_GB2312" w:cs="仿宋_GB2312"/>
          <w:sz w:val="32"/>
          <w:szCs w:val="32"/>
          <w:lang w:eastAsia="zh-CN"/>
        </w:rPr>
        <w:t>推荐推广过程中发现弄虚作假的，取消自荐资格</w:t>
      </w:r>
      <w:r>
        <w:rPr>
          <w:rFonts w:hint="eastAsia" w:ascii="仿宋_GB2312" w:hAnsi="仿宋_GB2312" w:eastAsia="仿宋_GB2312" w:cs="仿宋_GB2312"/>
          <w:sz w:val="32"/>
          <w:szCs w:val="32"/>
          <w:lang w:val="en" w:eastAsia="zh-CN"/>
        </w:rPr>
        <w:t>；《名录》发布后发现弄虚作假的，将该技术设备从《名录》中核销并予以公告，取消自荐单位下一年度自荐资格</w:t>
      </w:r>
      <w:r>
        <w:rPr>
          <w:rFonts w:hint="eastAsia" w:ascii="仿宋_GB2312" w:hAnsi="仿宋_GB2312" w:eastAsia="仿宋_GB2312" w:cs="仿宋_GB2312"/>
          <w:sz w:val="32"/>
          <w:szCs w:val="32"/>
          <w:lang w:eastAsia="zh-CN"/>
        </w:rPr>
        <w:t>。</w:t>
      </w:r>
    </w:p>
    <w:p w14:paraId="015B1C44">
      <w:pPr>
        <w:keepNext w:val="0"/>
        <w:keepLines w:val="0"/>
        <w:pageBreakBefore w:val="0"/>
        <w:kinsoku/>
        <w:wordWrap/>
        <w:overflowPunct/>
        <w:topLinePunct w:val="0"/>
        <w:autoSpaceDE/>
        <w:autoSpaceDN/>
        <w:bidi w:val="0"/>
        <w:adjustRightInd/>
        <w:snapToGrid/>
        <w:spacing w:beforeLines="0" w:line="560"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 w:eastAsia="zh-CN"/>
        </w:rPr>
        <w:t>对</w:t>
      </w:r>
      <w:r>
        <w:rPr>
          <w:rFonts w:hint="eastAsia" w:ascii="仿宋_GB2312" w:eastAsia="仿宋_GB2312" w:cstheme="minorBidi"/>
          <w:b w:val="0"/>
          <w:bCs w:val="0"/>
          <w:sz w:val="32"/>
          <w:szCs w:val="32"/>
          <w:lang w:eastAsia="zh-CN"/>
        </w:rPr>
        <w:t>节水先进成熟适用</w:t>
      </w:r>
      <w:r>
        <w:rPr>
          <w:rFonts w:hint="eastAsia" w:ascii="仿宋_GB2312" w:hAnsi="仿宋" w:eastAsia="仿宋_GB2312" w:cstheme="minorBidi"/>
          <w:b w:val="0"/>
          <w:bCs/>
          <w:sz w:val="32"/>
          <w:szCs w:val="32"/>
          <w:lang w:val="en-US" w:eastAsia="zh-CN"/>
        </w:rPr>
        <w:t>技术设备</w:t>
      </w:r>
      <w:r>
        <w:rPr>
          <w:rFonts w:hint="eastAsia" w:ascii="仿宋_GB2312" w:hAnsi="仿宋_GB2312" w:eastAsia="仿宋_GB2312" w:cs="仿宋_GB2312"/>
          <w:sz w:val="32"/>
          <w:szCs w:val="32"/>
          <w:lang w:val="en" w:eastAsia="zh-CN"/>
        </w:rPr>
        <w:t>推荐推广工作中失职失责的单位及相关责任人，依法依规依纪严肃追责问责。</w:t>
      </w:r>
    </w:p>
    <w:p w14:paraId="14C8CA6D">
      <w:pPr>
        <w:keepNext w:val="0"/>
        <w:keepLines w:val="0"/>
        <w:pageBreakBefore w:val="0"/>
        <w:kinsoku/>
        <w:wordWrap/>
        <w:overflowPunct/>
        <w:topLinePunct w:val="0"/>
        <w:autoSpaceDE/>
        <w:autoSpaceDN/>
        <w:bidi w:val="0"/>
        <w:adjustRightInd/>
        <w:snapToGrid/>
        <w:spacing w:beforeLines="0" w:line="560"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第二十五条</w:t>
      </w:r>
      <w:r>
        <w:rPr>
          <w:rFonts w:hint="eastAsia" w:ascii="仿宋_GB2312" w:hAnsi="仿宋_GB2312" w:eastAsia="仿宋_GB2312" w:cs="仿宋_GB2312"/>
          <w:sz w:val="32"/>
          <w:szCs w:val="32"/>
          <w:lang w:val="en-US" w:eastAsia="zh-CN"/>
        </w:rPr>
        <w:t xml:space="preserve">  </w:t>
      </w:r>
      <w:r>
        <w:rPr>
          <w:rFonts w:hint="eastAsia" w:ascii="仿宋_GB2312" w:eastAsia="仿宋_GB2312" w:cstheme="minorBidi"/>
          <w:b w:val="0"/>
          <w:bCs w:val="0"/>
          <w:sz w:val="32"/>
          <w:szCs w:val="32"/>
          <w:lang w:eastAsia="zh-CN"/>
        </w:rPr>
        <w:t>节水先进成熟适用</w:t>
      </w:r>
      <w:r>
        <w:rPr>
          <w:rFonts w:hint="eastAsia" w:ascii="仿宋_GB2312" w:hAnsi="仿宋" w:eastAsia="仿宋_GB2312" w:cstheme="minorBidi"/>
          <w:b w:val="0"/>
          <w:bCs/>
          <w:sz w:val="32"/>
          <w:szCs w:val="32"/>
          <w:lang w:val="en-US" w:eastAsia="zh-CN"/>
        </w:rPr>
        <w:t>技术设备</w:t>
      </w:r>
      <w:r>
        <w:rPr>
          <w:rFonts w:hint="eastAsia" w:ascii="仿宋_GB2312" w:hAnsi="仿宋_GB2312" w:eastAsia="仿宋_GB2312" w:cs="仿宋_GB2312"/>
          <w:sz w:val="32"/>
          <w:szCs w:val="32"/>
          <w:lang w:eastAsia="zh-CN"/>
        </w:rPr>
        <w:t>推荐推广工作不收取任何费</w:t>
      </w:r>
      <w:r>
        <w:rPr>
          <w:rFonts w:hint="eastAsia" w:ascii="仿宋_GB2312" w:hAnsi="仿宋_GB2312" w:eastAsia="仿宋_GB2312" w:cs="仿宋_GB2312"/>
          <w:sz w:val="32"/>
          <w:szCs w:val="32"/>
        </w:rPr>
        <w:t>用</w:t>
      </w:r>
      <w:r>
        <w:rPr>
          <w:rFonts w:hint="eastAsia" w:ascii="仿宋_GB2312" w:hAnsi="仿宋_GB2312" w:eastAsia="仿宋_GB2312" w:cs="仿宋_GB2312"/>
          <w:sz w:val="32"/>
          <w:szCs w:val="32"/>
          <w:lang w:eastAsia="zh-CN"/>
        </w:rPr>
        <w:t>，也不授权任何其他单位或社会组织开展。</w:t>
      </w:r>
    </w:p>
    <w:p w14:paraId="5FD979D6">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jc w:val="center"/>
        <w:textAlignment w:val="auto"/>
        <w:rPr>
          <w:rFonts w:hint="eastAsia" w:ascii="黑体" w:hAnsi="黑体" w:eastAsia="黑体" w:cs="黑体"/>
          <w:sz w:val="32"/>
          <w:szCs w:val="32"/>
          <w:lang w:val="en" w:eastAsia="zh-CN"/>
        </w:rPr>
      </w:pPr>
    </w:p>
    <w:p w14:paraId="61DF2668">
      <w:pPr>
        <w:keepNext w:val="0"/>
        <w:keepLines w:val="0"/>
        <w:pageBreakBefore w:val="0"/>
        <w:widowControl w:val="0"/>
        <w:kinsoku/>
        <w:wordWrap/>
        <w:overflowPunct/>
        <w:topLinePunct w:val="0"/>
        <w:autoSpaceDE/>
        <w:autoSpaceDN/>
        <w:bidi w:val="0"/>
        <w:adjustRightInd/>
        <w:snapToGrid/>
        <w:spacing w:before="0" w:beforeLines="0" w:line="560" w:lineRule="exact"/>
        <w:ind w:firstLine="0" w:firstLineChars="0"/>
        <w:jc w:val="center"/>
        <w:textAlignment w:val="auto"/>
        <w:rPr>
          <w:rFonts w:hint="eastAsia" w:ascii="黑体" w:hAnsi="黑体" w:eastAsia="黑体" w:cs="黑体"/>
          <w:sz w:val="32"/>
          <w:szCs w:val="32"/>
          <w:lang w:val="en" w:eastAsia="zh-CN"/>
        </w:rPr>
      </w:pPr>
      <w:r>
        <w:rPr>
          <w:rFonts w:hint="eastAsia" w:ascii="黑体" w:hAnsi="黑体" w:eastAsia="黑体" w:cs="黑体"/>
          <w:sz w:val="32"/>
          <w:szCs w:val="32"/>
          <w:lang w:val="en" w:eastAsia="zh-CN"/>
        </w:rPr>
        <w:t>第七章  附则</w:t>
      </w:r>
    </w:p>
    <w:p w14:paraId="1EE3D501">
      <w:pPr>
        <w:keepNext w:val="0"/>
        <w:keepLines w:val="0"/>
        <w:pageBreakBefore w:val="0"/>
        <w:widowControl w:val="0"/>
        <w:kinsoku/>
        <w:wordWrap/>
        <w:overflowPunct/>
        <w:topLinePunct w:val="0"/>
        <w:autoSpaceDE/>
        <w:autoSpaceDN/>
        <w:bidi w:val="0"/>
        <w:adjustRightInd/>
        <w:snapToGrid/>
        <w:spacing w:before="0" w:beforeLines="0"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第二十六条</w:t>
      </w:r>
      <w:r>
        <w:rPr>
          <w:rFonts w:hint="eastAsia" w:ascii="仿宋_GB2312" w:hAnsi="仿宋_GB2312" w:eastAsia="仿宋_GB2312" w:cs="仿宋_GB2312"/>
          <w:sz w:val="32"/>
          <w:szCs w:val="32"/>
          <w:lang w:val="en-US" w:eastAsia="zh-CN"/>
        </w:rPr>
        <w:t xml:space="preserve">  本办法由</w:t>
      </w:r>
      <w:r>
        <w:rPr>
          <w:rFonts w:hint="eastAsia" w:ascii="仿宋_GB2312" w:eastAsia="仿宋_GB2312"/>
          <w:bCs w:val="0"/>
          <w:sz w:val="32"/>
          <w:szCs w:val="32"/>
          <w:lang w:eastAsia="zh-CN"/>
        </w:rPr>
        <w:t>水利部</w:t>
      </w:r>
      <w:r>
        <w:rPr>
          <w:rFonts w:hint="eastAsia" w:ascii="仿宋_GB2312" w:hAnsi="仿宋_GB2312" w:eastAsia="仿宋_GB2312" w:cs="仿宋_GB2312"/>
          <w:sz w:val="32"/>
          <w:szCs w:val="32"/>
          <w:lang w:val="en-US" w:eastAsia="zh-CN"/>
        </w:rPr>
        <w:t>负责解释。</w:t>
      </w:r>
    </w:p>
    <w:p w14:paraId="50C0BCA3">
      <w:pPr>
        <w:keepNext w:val="0"/>
        <w:keepLines w:val="0"/>
        <w:pageBreakBefore w:val="0"/>
        <w:widowControl w:val="0"/>
        <w:kinsoku/>
        <w:wordWrap/>
        <w:overflowPunct/>
        <w:topLinePunct w:val="0"/>
        <w:autoSpaceDE/>
        <w:autoSpaceDN/>
        <w:bidi w:val="0"/>
        <w:adjustRightInd/>
        <w:snapToGrid/>
        <w:spacing w:before="0" w:beforeLines="0"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第二十七条</w:t>
      </w:r>
      <w:r>
        <w:rPr>
          <w:rFonts w:hint="eastAsia" w:ascii="仿宋_GB2312" w:hAnsi="仿宋_GB2312" w:eastAsia="仿宋_GB2312" w:cs="仿宋_GB2312"/>
          <w:sz w:val="32"/>
          <w:szCs w:val="32"/>
          <w:lang w:val="en-US" w:eastAsia="zh-CN"/>
        </w:rPr>
        <w:t xml:space="preserve">  本办法自公布之日起施行。</w:t>
      </w:r>
    </w:p>
    <w:p w14:paraId="5CAB73B5">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default" w:ascii="仿宋_GB2312" w:hAnsi="仿宋_GB2312" w:eastAsia="仿宋_GB2312" w:cs="仿宋_GB2312"/>
          <w:sz w:val="32"/>
          <w:szCs w:val="32"/>
          <w:lang w:val="en-US" w:eastAsia="zh-CN"/>
        </w:rPr>
      </w:pPr>
    </w:p>
    <w:bookmarkEnd w:id="2"/>
    <w:p w14:paraId="699C07E0">
      <w:pPr>
        <w:keepNext w:val="0"/>
        <w:keepLines w:val="0"/>
        <w:pageBreakBefore w:val="0"/>
        <w:widowControl w:val="0"/>
        <w:kinsoku/>
        <w:wordWrap/>
        <w:overflowPunct/>
        <w:topLinePunct w:val="0"/>
        <w:autoSpaceDE/>
        <w:autoSpaceDN/>
        <w:bidi w:val="0"/>
        <w:adjustRightInd/>
        <w:snapToGrid/>
        <w:spacing w:beforeLines="0" w:line="560" w:lineRule="exact"/>
        <w:ind w:left="0" w:leftChars="0" w:firstLine="640" w:firstLineChars="200"/>
        <w:textAlignment w:val="auto"/>
        <w:rPr>
          <w:rFonts w:hint="default" w:ascii="仿宋_GB2312" w:eastAsia="仿宋_GB2312" w:cstheme="minorBidi"/>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eastAsia="仿宋_GB2312" w:cstheme="minorBidi"/>
          <w:sz w:val="32"/>
          <w:szCs w:val="32"/>
          <w:lang w:val="en-US" w:eastAsia="zh-CN"/>
        </w:rPr>
        <w:t>1.节水先进成熟适用技术设备自荐书（模板）</w:t>
      </w:r>
    </w:p>
    <w:p w14:paraId="49498870">
      <w:pPr>
        <w:spacing w:beforeLines="0" w:line="560" w:lineRule="exact"/>
        <w:ind w:firstLine="1600" w:firstLineChars="500"/>
        <w:jc w:val="left"/>
        <w:rPr>
          <w:rStyle w:val="11"/>
          <w:rFonts w:hint="eastAsia" w:ascii="仿宋_GB2312" w:hAnsi="仿宋" w:eastAsia="仿宋_GB2312" w:cs="Times New Roman"/>
          <w:i w:val="0"/>
          <w:iCs w:val="0"/>
          <w:sz w:val="32"/>
          <w:szCs w:val="32"/>
        </w:rPr>
      </w:pPr>
      <w:r>
        <w:rPr>
          <w:rFonts w:hint="eastAsia" w:ascii="仿宋_GB2312" w:eastAsia="仿宋_GB2312" w:cstheme="minorBidi"/>
          <w:kern w:val="2"/>
          <w:sz w:val="32"/>
          <w:szCs w:val="32"/>
          <w:lang w:val="en-US" w:eastAsia="zh-CN"/>
        </w:rPr>
        <w:t>2</w:t>
      </w:r>
      <w:r>
        <w:rPr>
          <w:rFonts w:hint="eastAsia" w:ascii="仿宋_GB2312" w:eastAsia="仿宋_GB2312" w:hAnsiTheme="minorHAnsi" w:cstheme="minorBidi"/>
          <w:kern w:val="2"/>
          <w:sz w:val="32"/>
          <w:szCs w:val="32"/>
          <w:lang w:val="en-US" w:eastAsia="zh-CN"/>
        </w:rPr>
        <w:t>.</w:t>
      </w:r>
      <w:r>
        <w:rPr>
          <w:rFonts w:hint="eastAsia" w:ascii="仿宋_GB2312" w:eastAsia="仿宋_GB2312" w:cstheme="minorBidi"/>
          <w:sz w:val="32"/>
          <w:szCs w:val="32"/>
          <w:lang w:val="en-US" w:eastAsia="zh-CN"/>
        </w:rPr>
        <w:t>节水先进成熟适用技术设备</w:t>
      </w:r>
      <w:r>
        <w:rPr>
          <w:rFonts w:hint="eastAsia" w:ascii="仿宋_GB2312" w:eastAsia="仿宋_GB2312" w:hAnsiTheme="minorHAnsi" w:cstheme="minorBidi"/>
          <w:bCs w:val="0"/>
          <w:sz w:val="32"/>
          <w:szCs w:val="32"/>
        </w:rPr>
        <w:t>专家评审表</w:t>
      </w:r>
    </w:p>
    <w:p w14:paraId="70855EC1">
      <w:pPr>
        <w:keepNext w:val="0"/>
        <w:keepLines w:val="0"/>
        <w:pageBreakBefore w:val="0"/>
        <w:kinsoku/>
        <w:wordWrap/>
        <w:overflowPunct/>
        <w:topLinePunct w:val="0"/>
        <w:autoSpaceDE/>
        <w:autoSpaceDN/>
        <w:bidi w:val="0"/>
        <w:adjustRightInd w:val="0"/>
        <w:snapToGrid w:val="0"/>
        <w:spacing w:line="600" w:lineRule="exact"/>
        <w:ind w:firstLine="838" w:firstLineChars="262"/>
        <w:jc w:val="left"/>
        <w:textAlignment w:val="auto"/>
        <w:rPr>
          <w:rStyle w:val="11"/>
          <w:rFonts w:hint="eastAsia" w:ascii="仿宋_GB2312" w:hAnsi="仿宋" w:eastAsia="仿宋_GB2312" w:cs="Times New Roman"/>
          <w:i w:val="0"/>
          <w:iCs w:val="0"/>
          <w:sz w:val="32"/>
          <w:szCs w:val="32"/>
          <w:lang w:eastAsia="zh-CN"/>
        </w:rPr>
        <w:sectPr>
          <w:pgSz w:w="11906" w:h="16838"/>
          <w:pgMar w:top="1440" w:right="1616" w:bottom="1440" w:left="1616" w:header="851" w:footer="992" w:gutter="0"/>
          <w:pgNumType w:fmt="decimal"/>
          <w:cols w:space="425" w:num="1"/>
          <w:docGrid w:type="lines" w:linePitch="312" w:charSpace="0"/>
        </w:sectPr>
      </w:pPr>
    </w:p>
    <w:p w14:paraId="725DBCA4">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right="0" w:rightChars="0"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70CA7CA6">
      <w:pPr>
        <w:pStyle w:val="4"/>
        <w:snapToGrid w:val="0"/>
        <w:spacing w:after="0" w:line="240" w:lineRule="auto"/>
        <w:jc w:val="center"/>
        <w:rPr>
          <w:rFonts w:hint="eastAsia" w:ascii="方正小标宋_GBK" w:hAnsi="方正小标宋_GBK" w:eastAsia="方正小标宋_GBK" w:cs="方正小标宋_GBK"/>
          <w:b w:val="0"/>
          <w:bCs/>
          <w:sz w:val="44"/>
          <w:szCs w:val="44"/>
          <w:lang w:eastAsia="zh-CN"/>
        </w:rPr>
      </w:pPr>
      <w:r>
        <w:rPr>
          <w:rFonts w:hint="eastAsia" w:ascii="方正小标宋_GBK" w:hAnsi="方正小标宋_GBK" w:eastAsia="方正小标宋_GBK" w:cs="方正小标宋_GBK"/>
          <w:b w:val="0"/>
          <w:bCs/>
          <w:sz w:val="44"/>
          <w:szCs w:val="44"/>
        </w:rPr>
        <w:t>节水</w:t>
      </w:r>
      <w:r>
        <w:rPr>
          <w:rFonts w:hint="eastAsia" w:ascii="方正小标宋_GBK" w:hAnsi="方正小标宋_GBK" w:eastAsia="方正小标宋_GBK" w:cs="方正小标宋_GBK"/>
          <w:b w:val="0"/>
          <w:bCs/>
          <w:sz w:val="44"/>
          <w:szCs w:val="44"/>
          <w:lang w:eastAsia="zh-CN"/>
        </w:rPr>
        <w:t>先进</w:t>
      </w:r>
      <w:r>
        <w:rPr>
          <w:rFonts w:hint="eastAsia" w:ascii="方正小标宋_GBK" w:hAnsi="方正小标宋_GBK" w:eastAsia="方正小标宋_GBK" w:cs="方正小标宋_GBK"/>
          <w:b w:val="0"/>
          <w:bCs/>
          <w:sz w:val="44"/>
          <w:szCs w:val="44"/>
        </w:rPr>
        <w:t>成熟适用技术</w:t>
      </w:r>
      <w:r>
        <w:rPr>
          <w:rFonts w:hint="eastAsia" w:ascii="方正小标宋_GBK" w:hAnsi="方正小标宋_GBK" w:eastAsia="方正小标宋_GBK" w:cs="方正小标宋_GBK"/>
          <w:b w:val="0"/>
          <w:bCs/>
          <w:sz w:val="44"/>
          <w:szCs w:val="44"/>
          <w:lang w:eastAsia="zh-CN"/>
        </w:rPr>
        <w:t>设备</w:t>
      </w:r>
    </w:p>
    <w:p w14:paraId="22992A58">
      <w:pPr>
        <w:pStyle w:val="4"/>
        <w:snapToGrid w:val="0"/>
        <w:spacing w:after="0" w:line="240" w:lineRule="auto"/>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eastAsia="zh-CN"/>
        </w:rPr>
        <w:t>自荐书（模板）</w:t>
      </w:r>
    </w:p>
    <w:p w14:paraId="1790D566">
      <w:pPr>
        <w:spacing w:line="720" w:lineRule="exact"/>
        <w:rPr>
          <w:rFonts w:hint="eastAsia" w:ascii="仿宋_GB2312" w:eastAsia="仿宋_GB2312"/>
          <w:b/>
          <w:sz w:val="28"/>
        </w:rPr>
      </w:pPr>
      <w:r>
        <w:rPr>
          <w:rFonts w:hint="eastAsia" w:ascii="仿宋_GB2312" w:eastAsia="仿宋_GB2312"/>
          <w:b/>
          <w:sz w:val="28"/>
        </w:rPr>
        <w:t xml:space="preserve">    </w:t>
      </w:r>
    </w:p>
    <w:p w14:paraId="1529AFB7">
      <w:pPr>
        <w:spacing w:line="720" w:lineRule="exact"/>
        <w:rPr>
          <w:rFonts w:hint="eastAsia" w:ascii="仿宋_GB2312" w:eastAsia="仿宋_GB2312"/>
          <w:b/>
          <w:sz w:val="28"/>
        </w:rPr>
      </w:pPr>
    </w:p>
    <w:p w14:paraId="39F0AB06">
      <w:pPr>
        <w:keepNext w:val="0"/>
        <w:keepLines w:val="0"/>
        <w:pageBreakBefore w:val="0"/>
        <w:widowControl w:val="0"/>
        <w:kinsoku/>
        <w:wordWrap/>
        <w:overflowPunct/>
        <w:topLinePunct w:val="0"/>
        <w:autoSpaceDE/>
        <w:autoSpaceDN/>
        <w:bidi w:val="0"/>
        <w:adjustRightInd/>
        <w:snapToGrid/>
        <w:spacing w:line="720" w:lineRule="auto"/>
        <w:ind w:firstLine="1285" w:firstLineChars="400"/>
        <w:textAlignment w:val="auto"/>
        <w:rPr>
          <w:rFonts w:hint="eastAsia" w:ascii="仿宋" w:hAnsi="仿宋" w:eastAsia="仿宋"/>
          <w:b/>
          <w:sz w:val="32"/>
          <w:szCs w:val="32"/>
        </w:rPr>
      </w:pPr>
      <w:r>
        <w:rPr>
          <w:rFonts w:hint="eastAsia" w:ascii="仿宋" w:hAnsi="仿宋" w:eastAsia="仿宋"/>
          <w:b/>
          <w:sz w:val="32"/>
          <w:szCs w:val="32"/>
        </w:rPr>
        <w:t>技术</w:t>
      </w:r>
      <w:r>
        <w:rPr>
          <w:rFonts w:hint="eastAsia" w:ascii="仿宋" w:hAnsi="仿宋" w:eastAsia="仿宋"/>
          <w:b/>
          <w:sz w:val="32"/>
          <w:szCs w:val="32"/>
          <w:lang w:eastAsia="zh-CN"/>
        </w:rPr>
        <w:t>设备</w:t>
      </w:r>
      <w:r>
        <w:rPr>
          <w:rFonts w:hint="eastAsia" w:ascii="仿宋" w:hAnsi="仿宋" w:eastAsia="仿宋"/>
          <w:b/>
          <w:sz w:val="32"/>
          <w:szCs w:val="32"/>
        </w:rPr>
        <w:t>名称：</w:t>
      </w:r>
      <w:r>
        <w:rPr>
          <w:rFonts w:hint="eastAsia" w:ascii="仿宋" w:hAnsi="仿宋" w:eastAsia="仿宋"/>
          <w:b/>
          <w:sz w:val="32"/>
          <w:szCs w:val="32"/>
          <w:u w:val="single"/>
          <w:lang w:val="en-US" w:eastAsia="zh-CN"/>
        </w:rPr>
        <w:t xml:space="preserve">                     </w:t>
      </w:r>
    </w:p>
    <w:p w14:paraId="25202F78">
      <w:pPr>
        <w:keepNext w:val="0"/>
        <w:keepLines w:val="0"/>
        <w:pageBreakBefore w:val="0"/>
        <w:widowControl w:val="0"/>
        <w:kinsoku/>
        <w:wordWrap/>
        <w:overflowPunct/>
        <w:topLinePunct w:val="0"/>
        <w:autoSpaceDE/>
        <w:autoSpaceDN/>
        <w:bidi w:val="0"/>
        <w:adjustRightInd/>
        <w:snapToGrid/>
        <w:spacing w:line="720" w:lineRule="auto"/>
        <w:ind w:firstLine="1285" w:firstLineChars="400"/>
        <w:jc w:val="left"/>
        <w:textAlignment w:val="auto"/>
        <w:rPr>
          <w:rFonts w:hint="eastAsia" w:ascii="仿宋" w:hAnsi="仿宋" w:eastAsia="仿宋"/>
          <w:b/>
          <w:sz w:val="32"/>
          <w:szCs w:val="32"/>
          <w:u w:val="none"/>
        </w:rPr>
      </w:pPr>
      <w:r>
        <w:rPr>
          <w:rFonts w:hint="eastAsia" w:ascii="仿宋" w:hAnsi="仿宋" w:eastAsia="仿宋"/>
          <w:b/>
          <w:sz w:val="32"/>
          <w:szCs w:val="32"/>
          <w:lang w:eastAsia="zh-CN"/>
        </w:rPr>
        <w:t>自荐</w:t>
      </w:r>
      <w:r>
        <w:rPr>
          <w:rFonts w:hint="eastAsia" w:ascii="仿宋" w:hAnsi="仿宋" w:eastAsia="仿宋"/>
          <w:b/>
          <w:sz w:val="32"/>
          <w:szCs w:val="32"/>
        </w:rPr>
        <w:t>单位：</w:t>
      </w:r>
      <w:r>
        <w:rPr>
          <w:rFonts w:hint="eastAsia" w:ascii="仿宋" w:hAnsi="仿宋" w:eastAsia="仿宋"/>
          <w:b/>
          <w:sz w:val="32"/>
          <w:szCs w:val="32"/>
          <w:u w:val="single"/>
          <w:lang w:val="en-US" w:eastAsia="zh-CN"/>
        </w:rPr>
        <w:t xml:space="preserve">                 </w:t>
      </w:r>
      <w:r>
        <w:rPr>
          <w:rFonts w:hint="eastAsia" w:ascii="仿宋" w:hAnsi="仿宋" w:eastAsia="仿宋"/>
          <w:b/>
          <w:sz w:val="32"/>
          <w:szCs w:val="32"/>
          <w:u w:val="single"/>
        </w:rPr>
        <w:t>（盖章）</w:t>
      </w:r>
    </w:p>
    <w:p w14:paraId="1A74B522">
      <w:pPr>
        <w:keepNext w:val="0"/>
        <w:keepLines w:val="0"/>
        <w:pageBreakBefore w:val="0"/>
        <w:widowControl w:val="0"/>
        <w:tabs>
          <w:tab w:val="right" w:pos="7182"/>
        </w:tabs>
        <w:kinsoku/>
        <w:wordWrap/>
        <w:overflowPunct/>
        <w:topLinePunct w:val="0"/>
        <w:autoSpaceDE/>
        <w:autoSpaceDN/>
        <w:bidi w:val="0"/>
        <w:adjustRightInd/>
        <w:snapToGrid/>
        <w:spacing w:line="720" w:lineRule="auto"/>
        <w:ind w:firstLine="1285" w:firstLineChars="400"/>
        <w:jc w:val="left"/>
        <w:textAlignment w:val="auto"/>
        <w:rPr>
          <w:rFonts w:hint="default" w:ascii="黑体" w:hAnsi="宋体" w:eastAsia="仿宋"/>
          <w:b/>
          <w:sz w:val="32"/>
          <w:szCs w:val="32"/>
          <w:u w:val="single"/>
          <w:lang w:val="en-US" w:eastAsia="zh-CN"/>
        </w:rPr>
      </w:pPr>
      <w:r>
        <w:rPr>
          <w:rFonts w:hint="eastAsia" w:ascii="仿宋" w:hAnsi="仿宋" w:eastAsia="仿宋"/>
          <w:b/>
          <w:sz w:val="32"/>
          <w:szCs w:val="32"/>
          <w:u w:val="none"/>
        </w:rPr>
        <w:t>联 系 人：</w:t>
      </w:r>
      <w:r>
        <w:rPr>
          <w:rFonts w:hint="eastAsia" w:ascii="仿宋" w:hAnsi="仿宋" w:eastAsia="仿宋"/>
          <w:b/>
          <w:sz w:val="32"/>
          <w:szCs w:val="32"/>
          <w:u w:val="single"/>
          <w:lang w:val="en-US" w:eastAsia="zh-CN"/>
        </w:rPr>
        <w:t xml:space="preserve">                         </w:t>
      </w:r>
    </w:p>
    <w:p w14:paraId="51478786">
      <w:pPr>
        <w:keepNext w:val="0"/>
        <w:keepLines w:val="0"/>
        <w:pageBreakBefore w:val="0"/>
        <w:widowControl w:val="0"/>
        <w:kinsoku/>
        <w:wordWrap/>
        <w:overflowPunct/>
        <w:topLinePunct w:val="0"/>
        <w:autoSpaceDE/>
        <w:autoSpaceDN/>
        <w:bidi w:val="0"/>
        <w:adjustRightInd/>
        <w:snapToGrid/>
        <w:spacing w:line="720" w:lineRule="auto"/>
        <w:ind w:firstLine="1285" w:firstLineChars="400"/>
        <w:jc w:val="both"/>
        <w:textAlignment w:val="auto"/>
        <w:rPr>
          <w:rFonts w:hint="eastAsia" w:ascii="仿宋" w:hAnsi="仿宋" w:eastAsia="仿宋"/>
          <w:b/>
          <w:sz w:val="32"/>
          <w:szCs w:val="32"/>
        </w:rPr>
      </w:pPr>
      <w:r>
        <w:rPr>
          <w:rFonts w:hint="eastAsia" w:ascii="仿宋" w:hAnsi="仿宋" w:eastAsia="仿宋"/>
          <w:b/>
          <w:sz w:val="32"/>
          <w:szCs w:val="32"/>
          <w:lang w:eastAsia="zh-CN"/>
        </w:rPr>
        <w:t>联系电话：</w:t>
      </w:r>
      <w:r>
        <w:rPr>
          <w:rFonts w:hint="eastAsia" w:ascii="仿宋" w:hAnsi="仿宋" w:eastAsia="仿宋"/>
          <w:b/>
          <w:sz w:val="32"/>
          <w:szCs w:val="32"/>
          <w:u w:val="single"/>
          <w:lang w:val="en-US" w:eastAsia="zh-CN"/>
        </w:rPr>
        <w:t xml:space="preserve">                         </w:t>
      </w:r>
      <w:r>
        <w:rPr>
          <w:rFonts w:hint="eastAsia" w:ascii="仿宋" w:hAnsi="仿宋" w:eastAsia="仿宋"/>
          <w:b/>
          <w:sz w:val="32"/>
          <w:szCs w:val="32"/>
        </w:rPr>
        <w:t xml:space="preserve"> </w:t>
      </w:r>
      <w:r>
        <w:rPr>
          <w:rFonts w:hint="eastAsia" w:ascii="仿宋" w:hAnsi="仿宋" w:eastAsia="仿宋"/>
          <w:b/>
          <w:sz w:val="32"/>
          <w:szCs w:val="32"/>
          <w:lang w:val="en-US" w:eastAsia="zh-CN"/>
        </w:rPr>
        <w:t xml:space="preserve">  </w:t>
      </w:r>
      <w:r>
        <w:rPr>
          <w:rFonts w:hint="eastAsia" w:ascii="仿宋" w:hAnsi="仿宋" w:eastAsia="仿宋"/>
          <w:b/>
          <w:sz w:val="32"/>
          <w:szCs w:val="32"/>
        </w:rPr>
        <w:t xml:space="preserve"> </w:t>
      </w:r>
    </w:p>
    <w:p w14:paraId="2600674C">
      <w:pPr>
        <w:keepNext w:val="0"/>
        <w:keepLines w:val="0"/>
        <w:pageBreakBefore w:val="0"/>
        <w:widowControl w:val="0"/>
        <w:kinsoku/>
        <w:wordWrap/>
        <w:overflowPunct/>
        <w:topLinePunct w:val="0"/>
        <w:autoSpaceDE/>
        <w:autoSpaceDN/>
        <w:bidi w:val="0"/>
        <w:adjustRightInd/>
        <w:snapToGrid/>
        <w:spacing w:line="720" w:lineRule="auto"/>
        <w:ind w:firstLine="1285" w:firstLineChars="400"/>
        <w:jc w:val="both"/>
        <w:textAlignment w:val="auto"/>
        <w:rPr>
          <w:rFonts w:hint="default" w:ascii="黑体" w:hAnsi="宋体" w:eastAsia="仿宋"/>
          <w:b/>
          <w:sz w:val="32"/>
          <w:szCs w:val="32"/>
          <w:u w:val="single"/>
          <w:lang w:val="en-US" w:eastAsia="zh-CN"/>
        </w:rPr>
      </w:pPr>
      <w:r>
        <w:rPr>
          <w:rFonts w:hint="eastAsia" w:ascii="仿宋" w:hAnsi="仿宋" w:eastAsia="仿宋"/>
          <w:b/>
          <w:sz w:val="32"/>
          <w:szCs w:val="32"/>
          <w:lang w:eastAsia="zh-CN"/>
        </w:rPr>
        <w:t>注册</w:t>
      </w:r>
      <w:r>
        <w:rPr>
          <w:rFonts w:hint="eastAsia" w:ascii="仿宋" w:hAnsi="仿宋" w:eastAsia="仿宋"/>
          <w:b/>
          <w:sz w:val="32"/>
          <w:szCs w:val="32"/>
        </w:rPr>
        <w:t>地址：</w:t>
      </w:r>
      <w:r>
        <w:rPr>
          <w:rFonts w:hint="eastAsia" w:ascii="仿宋" w:hAnsi="仿宋" w:eastAsia="仿宋"/>
          <w:b/>
          <w:sz w:val="32"/>
          <w:szCs w:val="32"/>
          <w:u w:val="single"/>
          <w:lang w:val="en-US" w:eastAsia="zh-CN"/>
        </w:rPr>
        <w:t xml:space="preserve">                         </w:t>
      </w:r>
    </w:p>
    <w:p w14:paraId="3A378871">
      <w:pPr>
        <w:keepNext w:val="0"/>
        <w:keepLines w:val="0"/>
        <w:pageBreakBefore w:val="0"/>
        <w:widowControl w:val="0"/>
        <w:kinsoku/>
        <w:wordWrap/>
        <w:overflowPunct/>
        <w:topLinePunct w:val="0"/>
        <w:autoSpaceDE/>
        <w:autoSpaceDN/>
        <w:bidi w:val="0"/>
        <w:adjustRightInd/>
        <w:snapToGrid/>
        <w:spacing w:line="720" w:lineRule="auto"/>
        <w:ind w:firstLine="1285" w:firstLineChars="400"/>
        <w:jc w:val="both"/>
        <w:textAlignment w:val="auto"/>
        <w:rPr>
          <w:rFonts w:hint="default" w:ascii="黑体" w:hAnsi="宋体" w:eastAsia="仿宋"/>
          <w:b/>
          <w:sz w:val="32"/>
          <w:szCs w:val="32"/>
          <w:u w:val="single"/>
          <w:lang w:val="en-US" w:eastAsia="zh-CN"/>
        </w:rPr>
      </w:pPr>
      <w:r>
        <w:rPr>
          <w:rFonts w:hint="eastAsia" w:ascii="仿宋" w:hAnsi="仿宋" w:eastAsia="仿宋"/>
          <w:b/>
          <w:sz w:val="32"/>
          <w:szCs w:val="32"/>
          <w:lang w:eastAsia="zh-CN"/>
        </w:rPr>
        <w:t>推荐单位</w:t>
      </w:r>
      <w:r>
        <w:rPr>
          <w:rFonts w:hint="eastAsia" w:ascii="仿宋" w:hAnsi="仿宋" w:eastAsia="仿宋"/>
          <w:b/>
          <w:sz w:val="32"/>
          <w:szCs w:val="32"/>
        </w:rPr>
        <w:t>：</w:t>
      </w:r>
      <w:r>
        <w:rPr>
          <w:rFonts w:hint="eastAsia" w:ascii="仿宋" w:hAnsi="仿宋" w:eastAsia="仿宋"/>
          <w:b/>
          <w:sz w:val="32"/>
          <w:szCs w:val="32"/>
          <w:u w:val="single"/>
          <w:lang w:val="en-US" w:eastAsia="zh-CN"/>
        </w:rPr>
        <w:t xml:space="preserve">       </w:t>
      </w:r>
      <w:r>
        <w:rPr>
          <w:rFonts w:hint="eastAsia" w:ascii="仿宋" w:hAnsi="仿宋" w:eastAsia="仿宋"/>
          <w:b w:val="0"/>
          <w:bCs/>
          <w:sz w:val="32"/>
          <w:szCs w:val="32"/>
          <w:u w:val="single"/>
          <w:lang w:val="en-US" w:eastAsia="zh-CN"/>
        </w:rPr>
        <w:t>非必要</w:t>
      </w:r>
      <w:r>
        <w:rPr>
          <w:rFonts w:hint="eastAsia" w:ascii="仿宋" w:hAnsi="仿宋" w:eastAsia="仿宋"/>
          <w:b/>
          <w:sz w:val="32"/>
          <w:szCs w:val="32"/>
          <w:u w:val="single"/>
          <w:lang w:val="en-US" w:eastAsia="zh-CN"/>
        </w:rPr>
        <w:t xml:space="preserve">    </w:t>
      </w:r>
      <w:r>
        <w:rPr>
          <w:rFonts w:hint="eastAsia" w:ascii="仿宋" w:hAnsi="仿宋" w:eastAsia="仿宋"/>
          <w:b/>
          <w:sz w:val="32"/>
          <w:szCs w:val="32"/>
          <w:u w:val="single"/>
        </w:rPr>
        <w:t>（盖章）</w:t>
      </w:r>
    </w:p>
    <w:p w14:paraId="6EFDE71F">
      <w:pPr>
        <w:spacing w:line="360" w:lineRule="auto"/>
        <w:jc w:val="center"/>
        <w:rPr>
          <w:rFonts w:ascii="黑体" w:hAnsi="宋体" w:eastAsia="黑体"/>
          <w:b/>
          <w:sz w:val="28"/>
          <w:szCs w:val="28"/>
        </w:rPr>
      </w:pPr>
    </w:p>
    <w:p w14:paraId="23E0A860">
      <w:pPr>
        <w:spacing w:line="360" w:lineRule="auto"/>
        <w:jc w:val="center"/>
        <w:rPr>
          <w:rFonts w:ascii="黑体" w:hAnsi="宋体" w:eastAsia="黑体"/>
          <w:b/>
          <w:sz w:val="28"/>
          <w:szCs w:val="28"/>
        </w:rPr>
      </w:pPr>
    </w:p>
    <w:p w14:paraId="2CBA2C7C">
      <w:pPr>
        <w:spacing w:line="360" w:lineRule="auto"/>
        <w:jc w:val="center"/>
        <w:rPr>
          <w:rFonts w:ascii="黑体" w:hAnsi="宋体" w:eastAsia="黑体"/>
          <w:b/>
          <w:sz w:val="32"/>
          <w:szCs w:val="32"/>
        </w:rPr>
      </w:pPr>
    </w:p>
    <w:p w14:paraId="679ABB48">
      <w:pPr>
        <w:spacing w:line="360" w:lineRule="auto"/>
        <w:jc w:val="center"/>
        <w:rPr>
          <w:rFonts w:hint="eastAsia" w:ascii="黑体" w:hAnsi="宋体" w:eastAsia="黑体"/>
          <w:b/>
          <w:sz w:val="32"/>
          <w:szCs w:val="32"/>
          <w:lang w:eastAsia="zh-CN"/>
        </w:rPr>
      </w:pPr>
      <w:r>
        <w:rPr>
          <w:rFonts w:hint="eastAsia" w:ascii="黑体" w:hAnsi="宋体" w:eastAsia="黑体"/>
          <w:b/>
          <w:sz w:val="32"/>
          <w:szCs w:val="32"/>
          <w:lang w:eastAsia="zh-CN"/>
        </w:rPr>
        <w:t>全国节约用水办公室制</w:t>
      </w:r>
    </w:p>
    <w:p w14:paraId="0FF7F889">
      <w:pPr>
        <w:spacing w:line="360" w:lineRule="auto"/>
        <w:jc w:val="center"/>
        <w:rPr>
          <w:rFonts w:hint="default" w:ascii="黑体" w:hAnsi="宋体" w:eastAsia="黑体"/>
          <w:b/>
          <w:sz w:val="32"/>
          <w:szCs w:val="32"/>
          <w:lang w:val="en-US" w:eastAsia="zh-CN"/>
        </w:rPr>
      </w:pPr>
      <w:r>
        <w:rPr>
          <w:rFonts w:hint="eastAsia" w:ascii="黑体" w:hAnsi="宋体" w:eastAsia="黑体"/>
          <w:b/>
          <w:sz w:val="32"/>
          <w:szCs w:val="32"/>
          <w:lang w:val="en-US" w:eastAsia="zh-CN"/>
        </w:rPr>
        <w:t>2025年10月</w:t>
      </w:r>
    </w:p>
    <w:p w14:paraId="3927390F">
      <w:pPr>
        <w:spacing w:line="360" w:lineRule="auto"/>
        <w:jc w:val="center"/>
        <w:rPr>
          <w:rFonts w:ascii="黑体" w:hAnsi="宋体" w:eastAsia="黑体"/>
          <w:b/>
          <w:sz w:val="28"/>
          <w:szCs w:val="28"/>
        </w:rPr>
      </w:pPr>
    </w:p>
    <w:p w14:paraId="5019BF9C">
      <w:pPr>
        <w:spacing w:line="360" w:lineRule="auto"/>
        <w:jc w:val="center"/>
        <w:rPr>
          <w:rFonts w:ascii="黑体" w:hAnsi="宋体" w:eastAsia="黑体"/>
          <w:b/>
          <w:sz w:val="28"/>
          <w:szCs w:val="28"/>
        </w:rPr>
      </w:pPr>
    </w:p>
    <w:p w14:paraId="2313C0DE">
      <w:pPr>
        <w:spacing w:line="360" w:lineRule="auto"/>
        <w:jc w:val="center"/>
        <w:rPr>
          <w:rFonts w:hint="eastAsia" w:ascii="黑体" w:eastAsia="黑体"/>
          <w:b/>
          <w:sz w:val="36"/>
          <w:szCs w:val="36"/>
        </w:rPr>
        <w:sectPr>
          <w:footerReference r:id="rId4" w:type="default"/>
          <w:pgSz w:w="11906" w:h="16838"/>
          <w:pgMar w:top="1440" w:right="1800" w:bottom="1440" w:left="1800" w:header="851" w:footer="992" w:gutter="0"/>
          <w:pgNumType w:fmt="decimal" w:start="8"/>
          <w:cols w:space="425" w:num="1"/>
          <w:docGrid w:type="lines" w:linePitch="312" w:charSpace="0"/>
        </w:sectPr>
      </w:pPr>
    </w:p>
    <w:p w14:paraId="04541A67">
      <w:pPr>
        <w:spacing w:before="312" w:beforeLines="100" w:after="312" w:afterLines="100" w:line="360" w:lineRule="auto"/>
        <w:ind w:firstLine="0" w:firstLineChars="0"/>
        <w:jc w:val="center"/>
        <w:rPr>
          <w:rFonts w:ascii="宋体" w:hAnsi="宋体" w:eastAsia="宋体"/>
          <w:b/>
          <w:bCs/>
          <w:sz w:val="44"/>
          <w:szCs w:val="44"/>
        </w:rPr>
      </w:pPr>
      <w:r>
        <w:rPr>
          <w:rFonts w:hint="eastAsia" w:ascii="宋体" w:hAnsi="宋体" w:eastAsia="宋体"/>
          <w:b/>
          <w:bCs/>
          <w:sz w:val="44"/>
          <w:szCs w:val="44"/>
        </w:rPr>
        <w:t xml:space="preserve">声 </w:t>
      </w:r>
      <w:r>
        <w:rPr>
          <w:rFonts w:ascii="宋体" w:hAnsi="宋体" w:eastAsia="宋体"/>
          <w:b/>
          <w:bCs/>
          <w:sz w:val="44"/>
          <w:szCs w:val="44"/>
        </w:rPr>
        <w:t xml:space="preserve">   </w:t>
      </w:r>
      <w:r>
        <w:rPr>
          <w:rFonts w:hint="eastAsia" w:ascii="宋体" w:hAnsi="宋体" w:eastAsia="宋体"/>
          <w:b/>
          <w:bCs/>
          <w:sz w:val="44"/>
          <w:szCs w:val="44"/>
        </w:rPr>
        <w:t>明</w:t>
      </w:r>
    </w:p>
    <w:p w14:paraId="43411BBB">
      <w:pPr>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我</w:t>
      </w:r>
      <w:r>
        <w:rPr>
          <w:rFonts w:hint="eastAsia" w:ascii="仿宋_GB2312" w:hAnsi="宋体" w:eastAsia="仿宋_GB2312"/>
          <w:sz w:val="32"/>
          <w:szCs w:val="32"/>
          <w:lang w:eastAsia="zh-CN"/>
        </w:rPr>
        <w:t>单位</w:t>
      </w:r>
      <w:r>
        <w:rPr>
          <w:rFonts w:hint="eastAsia" w:ascii="仿宋_GB2312" w:hAnsi="宋体" w:eastAsia="仿宋_GB2312"/>
          <w:sz w:val="32"/>
          <w:szCs w:val="32"/>
        </w:rPr>
        <w:t>郑重声明：</w:t>
      </w:r>
    </w:p>
    <w:p w14:paraId="629C9CEE">
      <w:pPr>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1.我们明白此套书面申请材料是用于申请节水</w:t>
      </w:r>
      <w:r>
        <w:rPr>
          <w:rFonts w:hint="eastAsia" w:ascii="仿宋_GB2312" w:hAnsi="宋体" w:eastAsia="仿宋_GB2312"/>
          <w:sz w:val="32"/>
          <w:szCs w:val="32"/>
          <w:lang w:eastAsia="zh-CN"/>
        </w:rPr>
        <w:t>先进成熟适用技术设备的</w:t>
      </w:r>
      <w:r>
        <w:rPr>
          <w:rFonts w:hint="eastAsia" w:ascii="仿宋_GB2312" w:hAnsi="宋体" w:eastAsia="仿宋_GB2312"/>
          <w:sz w:val="32"/>
          <w:szCs w:val="32"/>
        </w:rPr>
        <w:t>正式申请材料。</w:t>
      </w:r>
    </w:p>
    <w:p w14:paraId="6A4BA710">
      <w:pPr>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2.提供的申请文件均正确属实。</w:t>
      </w:r>
    </w:p>
    <w:p w14:paraId="54DE8086">
      <w:pPr>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我们将严格遵守《</w:t>
      </w:r>
      <w:r>
        <w:rPr>
          <w:rFonts w:hint="eastAsia" w:ascii="仿宋_GB2312" w:hAnsi="宋体" w:eastAsia="仿宋_GB2312"/>
          <w:sz w:val="32"/>
          <w:szCs w:val="32"/>
          <w:lang w:eastAsia="zh-CN"/>
        </w:rPr>
        <w:t>节水先进成熟适用技术设备推荐推广工作办法</w:t>
      </w:r>
      <w:r>
        <w:rPr>
          <w:rFonts w:hint="eastAsia" w:ascii="仿宋_GB2312" w:hAnsi="宋体" w:eastAsia="仿宋_GB2312"/>
          <w:sz w:val="32"/>
          <w:szCs w:val="32"/>
        </w:rPr>
        <w:t>》及其他相关文件的规定。若本</w:t>
      </w:r>
      <w:r>
        <w:rPr>
          <w:rFonts w:hint="eastAsia" w:ascii="仿宋_GB2312" w:hAnsi="宋体" w:eastAsia="仿宋_GB2312"/>
          <w:sz w:val="32"/>
          <w:szCs w:val="32"/>
          <w:lang w:eastAsia="zh-CN"/>
        </w:rPr>
        <w:t>自荐</w:t>
      </w:r>
      <w:r>
        <w:rPr>
          <w:rFonts w:hint="eastAsia" w:ascii="仿宋_GB2312" w:hAnsi="宋体" w:eastAsia="仿宋_GB2312"/>
          <w:sz w:val="32"/>
          <w:szCs w:val="32"/>
        </w:rPr>
        <w:t>书及提交的证明材料有任何虚假，将</w:t>
      </w:r>
      <w:r>
        <w:rPr>
          <w:rFonts w:hint="eastAsia" w:ascii="仿宋_GB2312" w:hAnsi="宋体" w:eastAsia="仿宋_GB2312"/>
          <w:sz w:val="32"/>
          <w:szCs w:val="32"/>
          <w:lang w:eastAsia="zh-CN"/>
        </w:rPr>
        <w:t>按照办法规定接受处罚</w:t>
      </w:r>
      <w:r>
        <w:rPr>
          <w:rFonts w:hint="eastAsia" w:ascii="仿宋_GB2312" w:hAnsi="宋体" w:eastAsia="仿宋_GB2312"/>
          <w:sz w:val="32"/>
          <w:szCs w:val="32"/>
        </w:rPr>
        <w:t>。</w:t>
      </w:r>
    </w:p>
    <w:p w14:paraId="6424235E">
      <w:pPr>
        <w:spacing w:line="360" w:lineRule="auto"/>
        <w:ind w:firstLine="640" w:firstLineChars="200"/>
        <w:rPr>
          <w:rFonts w:hint="eastAsia" w:ascii="仿宋_GB2312" w:hAnsi="宋体" w:eastAsia="仿宋_GB2312"/>
          <w:sz w:val="32"/>
          <w:szCs w:val="32"/>
        </w:rPr>
      </w:pPr>
    </w:p>
    <w:p w14:paraId="3D3FFBED">
      <w:pPr>
        <w:spacing w:line="360" w:lineRule="auto"/>
        <w:ind w:firstLine="640" w:firstLineChars="200"/>
        <w:rPr>
          <w:rFonts w:hint="eastAsia" w:ascii="仿宋_GB2312" w:hAnsi="宋体" w:eastAsia="仿宋_GB2312"/>
          <w:sz w:val="32"/>
          <w:szCs w:val="32"/>
        </w:rPr>
      </w:pPr>
    </w:p>
    <w:p w14:paraId="26BEB269">
      <w:pPr>
        <w:spacing w:line="360" w:lineRule="auto"/>
        <w:ind w:left="560" w:firstLine="640" w:firstLineChars="200"/>
        <w:rPr>
          <w:rFonts w:hint="eastAsia" w:ascii="仿宋_GB2312" w:hAnsi="宋体" w:eastAsia="仿宋_GB2312"/>
          <w:sz w:val="32"/>
          <w:szCs w:val="32"/>
        </w:rPr>
      </w:pPr>
    </w:p>
    <w:p w14:paraId="5836BDBE">
      <w:pPr>
        <w:spacing w:line="360" w:lineRule="auto"/>
        <w:ind w:left="560" w:firstLine="640" w:firstLineChars="200"/>
        <w:rPr>
          <w:rFonts w:hint="eastAsia" w:ascii="仿宋_GB2312" w:hAnsi="宋体" w:eastAsia="仿宋_GB2312"/>
          <w:sz w:val="32"/>
          <w:szCs w:val="32"/>
        </w:rPr>
      </w:pPr>
    </w:p>
    <w:p w14:paraId="695248CB">
      <w:pPr>
        <w:spacing w:line="360" w:lineRule="auto"/>
        <w:ind w:left="560" w:firstLine="640" w:firstLineChars="200"/>
        <w:rPr>
          <w:rFonts w:hint="eastAsia" w:ascii="仿宋_GB2312" w:hAnsi="宋体" w:eastAsia="仿宋_GB2312"/>
          <w:sz w:val="32"/>
          <w:szCs w:val="32"/>
        </w:rPr>
      </w:pPr>
    </w:p>
    <w:p w14:paraId="4C74ED2D">
      <w:pPr>
        <w:spacing w:line="360" w:lineRule="auto"/>
        <w:ind w:left="560" w:firstLine="640" w:firstLineChars="200"/>
        <w:rPr>
          <w:rFonts w:hint="eastAsia" w:ascii="仿宋_GB2312" w:hAnsi="宋体" w:eastAsia="仿宋_GB2312"/>
          <w:sz w:val="32"/>
          <w:szCs w:val="32"/>
        </w:rPr>
      </w:pPr>
    </w:p>
    <w:p w14:paraId="0F75D4B7">
      <w:pPr>
        <w:spacing w:line="480" w:lineRule="auto"/>
        <w:ind w:firstLine="0" w:firstLineChars="0"/>
        <w:jc w:val="right"/>
        <w:rPr>
          <w:rFonts w:hint="eastAsia" w:ascii="仿宋_GB2312" w:hAnsi="宋体" w:eastAsia="仿宋_GB2312"/>
          <w:sz w:val="32"/>
          <w:szCs w:val="32"/>
        </w:rPr>
      </w:pPr>
      <w:r>
        <w:rPr>
          <w:rFonts w:hint="eastAsia" w:ascii="仿宋_GB2312" w:hAnsi="宋体" w:eastAsia="仿宋_GB2312"/>
          <w:sz w:val="32"/>
          <w:szCs w:val="32"/>
          <w:lang w:eastAsia="zh-CN"/>
        </w:rPr>
        <w:t>自荐单位</w:t>
      </w:r>
      <w:r>
        <w:rPr>
          <w:rFonts w:hint="eastAsia" w:ascii="仿宋_GB2312" w:hAnsi="宋体" w:eastAsia="仿宋_GB2312"/>
          <w:sz w:val="32"/>
          <w:szCs w:val="32"/>
        </w:rPr>
        <w:t>：</w:t>
      </w:r>
      <w:r>
        <w:rPr>
          <w:rFonts w:hint="eastAsia" w:ascii="仿宋_GB2312" w:hAnsi="宋体" w:eastAsia="仿宋_GB2312"/>
          <w:sz w:val="32"/>
          <w:szCs w:val="32"/>
          <w:u w:val="single"/>
        </w:rPr>
        <w:t xml:space="preserve">                （盖章）</w:t>
      </w:r>
    </w:p>
    <w:p w14:paraId="1941692A">
      <w:pPr>
        <w:adjustRightInd w:val="0"/>
        <w:spacing w:line="480" w:lineRule="auto"/>
        <w:ind w:firstLine="3570" w:firstLineChars="850"/>
        <w:jc w:val="both"/>
        <w:rPr>
          <w:rFonts w:hint="default" w:ascii="仿宋_GB2312" w:hAnsi="宋体" w:eastAsia="仿宋_GB2312"/>
          <w:sz w:val="32"/>
          <w:szCs w:val="32"/>
          <w:lang w:val="en-US"/>
        </w:rPr>
      </w:pPr>
      <w:r>
        <w:rPr>
          <w:rFonts w:hint="eastAsia" w:ascii="仿宋_GB2312" w:hAnsi="宋体" w:eastAsia="仿宋_GB2312"/>
          <w:spacing w:val="50"/>
          <w:sz w:val="32"/>
          <w:szCs w:val="32"/>
        </w:rPr>
        <w:t>负责人</w:t>
      </w:r>
      <w:r>
        <w:rPr>
          <w:rFonts w:hint="eastAsia" w:ascii="仿宋_GB2312" w:hAnsi="宋体" w:eastAsia="仿宋_GB2312"/>
          <w:sz w:val="32"/>
          <w:szCs w:val="32"/>
        </w:rPr>
        <w:t>：</w:t>
      </w:r>
      <w:r>
        <w:rPr>
          <w:rFonts w:hint="eastAsia" w:ascii="仿宋_GB2312" w:hAnsi="宋体" w:eastAsia="仿宋_GB2312"/>
          <w:sz w:val="32"/>
          <w:szCs w:val="32"/>
          <w:u w:val="single"/>
        </w:rPr>
        <w:t xml:space="preserve">               </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single"/>
        </w:rPr>
        <w:t xml:space="preserve"> </w:t>
      </w:r>
      <w:r>
        <w:rPr>
          <w:rFonts w:hint="eastAsia" w:ascii="仿宋_GB2312" w:hAnsi="宋体" w:eastAsia="仿宋_GB2312"/>
          <w:sz w:val="32"/>
          <w:szCs w:val="32"/>
          <w:u w:val="single"/>
          <w:lang w:val="en-US" w:eastAsia="zh-CN"/>
        </w:rPr>
        <w:t xml:space="preserve">  </w:t>
      </w:r>
    </w:p>
    <w:p w14:paraId="199597B8">
      <w:pPr>
        <w:spacing w:line="480" w:lineRule="auto"/>
        <w:ind w:firstLine="0" w:firstLineChars="0"/>
        <w:jc w:val="right"/>
        <w:rPr>
          <w:rFonts w:hint="eastAsia" w:ascii="仿宋_GB2312" w:hAnsi="宋体" w:eastAsia="仿宋_GB2312"/>
          <w:sz w:val="32"/>
          <w:szCs w:val="32"/>
        </w:rPr>
      </w:pPr>
      <w:r>
        <w:rPr>
          <w:rFonts w:hint="eastAsia" w:ascii="仿宋_GB2312" w:hAnsi="宋体" w:eastAsia="仿宋_GB2312"/>
          <w:sz w:val="32"/>
          <w:szCs w:val="32"/>
        </w:rPr>
        <w:t>日    期：</w:t>
      </w:r>
      <w:r>
        <w:rPr>
          <w:rFonts w:hint="eastAsia" w:ascii="仿宋_GB2312" w:hAnsi="宋体" w:eastAsia="仿宋_GB2312"/>
          <w:sz w:val="32"/>
          <w:szCs w:val="32"/>
          <w:u w:val="single"/>
        </w:rPr>
        <w:t xml:space="preserve">      </w:t>
      </w:r>
      <w:r>
        <w:rPr>
          <w:rFonts w:hint="eastAsia" w:ascii="仿宋_GB2312" w:hAnsi="宋体" w:eastAsia="仿宋_GB2312"/>
          <w:sz w:val="32"/>
          <w:szCs w:val="32"/>
        </w:rPr>
        <w:t>年</w:t>
      </w:r>
      <w:r>
        <w:rPr>
          <w:rFonts w:hint="eastAsia" w:ascii="仿宋_GB2312" w:hAnsi="宋体" w:eastAsia="仿宋_GB2312"/>
          <w:sz w:val="32"/>
          <w:szCs w:val="32"/>
          <w:u w:val="single"/>
        </w:rPr>
        <w:t xml:space="preserve">      </w:t>
      </w:r>
      <w:r>
        <w:rPr>
          <w:rFonts w:hint="eastAsia" w:ascii="仿宋_GB2312" w:hAnsi="宋体" w:eastAsia="仿宋_GB2312"/>
          <w:sz w:val="32"/>
          <w:szCs w:val="32"/>
        </w:rPr>
        <w:t>月</w:t>
      </w:r>
      <w:r>
        <w:rPr>
          <w:rFonts w:hint="eastAsia" w:ascii="仿宋_GB2312" w:hAnsi="宋体" w:eastAsia="仿宋_GB2312"/>
          <w:sz w:val="32"/>
          <w:szCs w:val="32"/>
          <w:u w:val="single"/>
        </w:rPr>
        <w:t xml:space="preserve">      </w:t>
      </w:r>
      <w:r>
        <w:rPr>
          <w:rFonts w:hint="eastAsia" w:ascii="仿宋_GB2312" w:hAnsi="宋体" w:eastAsia="仿宋_GB2312"/>
          <w:sz w:val="32"/>
          <w:szCs w:val="32"/>
        </w:rPr>
        <w:t>日</w:t>
      </w:r>
    </w:p>
    <w:p w14:paraId="7D43D275">
      <w:pPr>
        <w:spacing w:line="240" w:lineRule="auto"/>
        <w:jc w:val="left"/>
        <w:rPr>
          <w:rFonts w:hint="eastAsia" w:ascii="黑体" w:eastAsia="黑体"/>
          <w:b/>
          <w:sz w:val="36"/>
          <w:szCs w:val="36"/>
        </w:rPr>
      </w:pPr>
      <w:r>
        <w:rPr>
          <w:rFonts w:hint="eastAsia" w:ascii="黑体" w:eastAsia="黑体"/>
          <w:b/>
          <w:sz w:val="36"/>
          <w:szCs w:val="36"/>
        </w:rPr>
        <w:br w:type="page"/>
      </w:r>
    </w:p>
    <w:p w14:paraId="19CABDED">
      <w:pPr>
        <w:spacing w:line="360" w:lineRule="auto"/>
        <w:jc w:val="center"/>
        <w:rPr>
          <w:rFonts w:hint="eastAsia" w:ascii="黑体" w:eastAsia="黑体"/>
          <w:b/>
          <w:sz w:val="36"/>
          <w:szCs w:val="36"/>
        </w:rPr>
      </w:pPr>
    </w:p>
    <w:p w14:paraId="69EB29BE">
      <w:pPr>
        <w:spacing w:line="360" w:lineRule="auto"/>
        <w:jc w:val="center"/>
        <w:rPr>
          <w:rFonts w:hint="eastAsia" w:ascii="黑体" w:eastAsia="黑体"/>
          <w:b/>
          <w:sz w:val="36"/>
          <w:szCs w:val="36"/>
        </w:rPr>
      </w:pPr>
      <w:r>
        <w:rPr>
          <w:rFonts w:hint="eastAsia" w:ascii="黑体" w:eastAsia="黑体"/>
          <w:b/>
          <w:sz w:val="36"/>
          <w:szCs w:val="36"/>
        </w:rPr>
        <w:t>填  写  说  明</w:t>
      </w:r>
    </w:p>
    <w:p w14:paraId="1475AD49">
      <w:pPr>
        <w:spacing w:line="360" w:lineRule="auto"/>
        <w:jc w:val="center"/>
        <w:rPr>
          <w:rFonts w:hint="eastAsia" w:ascii="黑体" w:eastAsia="黑体"/>
          <w:b/>
          <w:sz w:val="36"/>
          <w:szCs w:val="36"/>
        </w:rPr>
      </w:pPr>
    </w:p>
    <w:p w14:paraId="2A3A5E8D">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1.自荐书各栏目内容无字数限制，尽量详细描述。</w:t>
      </w:r>
    </w:p>
    <w:p w14:paraId="5304845E">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sz w:val="32"/>
          <w:szCs w:val="32"/>
          <w:lang w:val="en-US" w:eastAsia="zh-CN"/>
        </w:rPr>
        <w:t>自荐</w:t>
      </w:r>
      <w:r>
        <w:rPr>
          <w:rFonts w:hint="eastAsia" w:ascii="仿宋_GB2312" w:hAnsi="仿宋_GB2312" w:eastAsia="仿宋_GB2312" w:cs="仿宋_GB2312"/>
          <w:sz w:val="32"/>
          <w:szCs w:val="32"/>
          <w:lang w:eastAsia="zh-CN"/>
        </w:rPr>
        <w:t>书</w:t>
      </w:r>
      <w:r>
        <w:rPr>
          <w:rFonts w:hint="eastAsia" w:ascii="仿宋_GB2312" w:hAnsi="仿宋_GB2312" w:eastAsia="仿宋_GB2312" w:cs="仿宋_GB2312"/>
          <w:sz w:val="32"/>
          <w:szCs w:val="32"/>
        </w:rPr>
        <w:t>中单位名称应填写全称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并与公章一致。</w:t>
      </w:r>
    </w:p>
    <w:p w14:paraId="4C59FA2B">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属于多家共有知识产权的技术</w:t>
      </w:r>
      <w:r>
        <w:rPr>
          <w:rFonts w:hint="eastAsia" w:ascii="仿宋_GB2312" w:hAnsi="仿宋_GB2312" w:eastAsia="仿宋_GB2312" w:cs="仿宋_GB2312"/>
          <w:sz w:val="32"/>
          <w:szCs w:val="32"/>
          <w:lang w:eastAsia="zh-CN"/>
        </w:rPr>
        <w:t>设备</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lang w:val="en-US" w:eastAsia="zh-CN"/>
        </w:rPr>
        <w:t>自荐</w:t>
      </w:r>
      <w:r>
        <w:rPr>
          <w:rFonts w:hint="eastAsia" w:ascii="仿宋_GB2312" w:hAnsi="仿宋_GB2312" w:eastAsia="仿宋_GB2312" w:cs="仿宋_GB2312"/>
          <w:sz w:val="32"/>
          <w:szCs w:val="32"/>
        </w:rPr>
        <w:t>单位应征得共有单位的一致同意</w:t>
      </w:r>
      <w:r>
        <w:rPr>
          <w:rFonts w:hint="eastAsia" w:ascii="仿宋_GB2312" w:hAnsi="仿宋_GB2312" w:eastAsia="仿宋_GB2312" w:cs="仿宋_GB2312"/>
          <w:sz w:val="32"/>
          <w:szCs w:val="32"/>
          <w:lang w:eastAsia="zh-CN"/>
        </w:rPr>
        <w:t>，共同</w:t>
      </w:r>
      <w:r>
        <w:rPr>
          <w:rFonts w:hint="eastAsia" w:ascii="仿宋_GB2312" w:hAnsi="仿宋_GB2312" w:eastAsia="仿宋_GB2312" w:cs="仿宋_GB2312"/>
          <w:b w:val="0"/>
          <w:bCs w:val="0"/>
          <w:sz w:val="32"/>
          <w:szCs w:val="32"/>
          <w:lang w:val="en-US" w:eastAsia="zh-CN"/>
        </w:rPr>
        <w:t>自荐</w:t>
      </w:r>
      <w:r>
        <w:rPr>
          <w:rFonts w:hint="eastAsia" w:ascii="仿宋_GB2312" w:hAnsi="仿宋_GB2312" w:eastAsia="仿宋_GB2312" w:cs="仿宋_GB2312"/>
          <w:sz w:val="32"/>
          <w:szCs w:val="32"/>
          <w:lang w:eastAsia="zh-CN"/>
        </w:rPr>
        <w:t>或由共有单位出具授权委托书。</w:t>
      </w:r>
    </w:p>
    <w:p w14:paraId="4B303255">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.“技术</w:t>
      </w:r>
      <w:r>
        <w:rPr>
          <w:rFonts w:hint="eastAsia" w:ascii="仿宋_GB2312" w:hAnsi="仿宋_GB2312" w:eastAsia="仿宋_GB2312" w:cs="仿宋_GB2312"/>
          <w:b w:val="0"/>
          <w:bCs w:val="0"/>
          <w:sz w:val="32"/>
          <w:szCs w:val="32"/>
          <w:lang w:eastAsia="zh-CN"/>
        </w:rPr>
        <w:t>设备</w:t>
      </w:r>
      <w:r>
        <w:rPr>
          <w:rFonts w:hint="eastAsia" w:ascii="仿宋_GB2312" w:hAnsi="仿宋_GB2312" w:eastAsia="仿宋_GB2312" w:cs="仿宋_GB2312"/>
          <w:b w:val="0"/>
          <w:bCs w:val="0"/>
          <w:sz w:val="32"/>
          <w:szCs w:val="32"/>
        </w:rPr>
        <w:t>名称”：</w:t>
      </w:r>
      <w:r>
        <w:rPr>
          <w:rFonts w:hint="eastAsia" w:ascii="仿宋_GB2312" w:hAnsi="仿宋_GB2312" w:eastAsia="仿宋_GB2312" w:cs="仿宋_GB2312"/>
          <w:b w:val="0"/>
          <w:bCs w:val="0"/>
          <w:sz w:val="32"/>
          <w:szCs w:val="32"/>
          <w:lang w:eastAsia="zh-CN"/>
        </w:rPr>
        <w:t>包括技术、工艺、设备、产品，</w:t>
      </w:r>
      <w:r>
        <w:rPr>
          <w:rFonts w:hint="eastAsia" w:ascii="仿宋_GB2312" w:hAnsi="仿宋_GB2312" w:eastAsia="仿宋_GB2312" w:cs="仿宋_GB2312"/>
          <w:b w:val="0"/>
          <w:bCs w:val="0"/>
          <w:sz w:val="32"/>
          <w:szCs w:val="32"/>
          <w:highlight w:val="none"/>
        </w:rPr>
        <w:t>应与</w:t>
      </w:r>
      <w:r>
        <w:rPr>
          <w:rFonts w:hint="eastAsia" w:ascii="仿宋_GB2312" w:hAnsi="仿宋_GB2312" w:eastAsia="仿宋_GB2312" w:cs="仿宋_GB2312"/>
          <w:b w:val="0"/>
          <w:bCs w:val="0"/>
          <w:sz w:val="32"/>
          <w:szCs w:val="32"/>
          <w:highlight w:val="none"/>
          <w:lang w:eastAsia="zh-CN"/>
        </w:rPr>
        <w:t>成果</w:t>
      </w:r>
      <w:r>
        <w:rPr>
          <w:rFonts w:hint="eastAsia" w:ascii="仿宋_GB2312" w:hAnsi="仿宋_GB2312" w:eastAsia="仿宋_GB2312" w:cs="仿宋_GB2312"/>
          <w:b w:val="0"/>
          <w:bCs w:val="0"/>
          <w:sz w:val="32"/>
          <w:szCs w:val="32"/>
          <w:highlight w:val="none"/>
        </w:rPr>
        <w:t>评价</w:t>
      </w:r>
      <w:r>
        <w:rPr>
          <w:rFonts w:hint="eastAsia" w:ascii="仿宋_GB2312" w:hAnsi="仿宋_GB2312" w:eastAsia="仿宋_GB2312" w:cs="仿宋_GB2312"/>
          <w:b w:val="0"/>
          <w:bCs w:val="0"/>
          <w:sz w:val="32"/>
          <w:szCs w:val="32"/>
          <w:highlight w:val="none"/>
          <w:lang w:eastAsia="zh-CN"/>
        </w:rPr>
        <w:t>证书、认证证书</w:t>
      </w:r>
      <w:r>
        <w:rPr>
          <w:rFonts w:hint="eastAsia" w:ascii="仿宋_GB2312" w:hAnsi="仿宋_GB2312" w:eastAsia="仿宋_GB2312" w:cs="仿宋_GB2312"/>
          <w:b w:val="0"/>
          <w:bCs w:val="0"/>
          <w:sz w:val="32"/>
          <w:szCs w:val="32"/>
          <w:highlight w:val="none"/>
        </w:rPr>
        <w:t>或</w:t>
      </w:r>
      <w:r>
        <w:rPr>
          <w:rFonts w:hint="eastAsia" w:ascii="仿宋_GB2312" w:hAnsi="仿宋_GB2312" w:eastAsia="仿宋_GB2312" w:cs="仿宋_GB2312"/>
          <w:b w:val="0"/>
          <w:bCs w:val="0"/>
          <w:sz w:val="32"/>
          <w:szCs w:val="32"/>
          <w:highlight w:val="none"/>
          <w:lang w:eastAsia="zh-CN"/>
        </w:rPr>
        <w:t>知识产权证书成果</w:t>
      </w:r>
      <w:r>
        <w:rPr>
          <w:rFonts w:hint="eastAsia" w:ascii="仿宋_GB2312" w:hAnsi="仿宋_GB2312" w:eastAsia="仿宋_GB2312" w:cs="仿宋_GB2312"/>
          <w:b w:val="0"/>
          <w:bCs w:val="0"/>
          <w:sz w:val="32"/>
          <w:szCs w:val="32"/>
          <w:highlight w:val="none"/>
        </w:rPr>
        <w:t>名称</w:t>
      </w:r>
      <w:r>
        <w:rPr>
          <w:rFonts w:hint="eastAsia" w:ascii="仿宋_GB2312" w:hAnsi="仿宋_GB2312" w:eastAsia="仿宋_GB2312" w:cs="仿宋_GB2312"/>
          <w:b w:val="0"/>
          <w:bCs w:val="0"/>
          <w:sz w:val="32"/>
          <w:szCs w:val="32"/>
          <w:highlight w:val="none"/>
          <w:lang w:eastAsia="zh-CN"/>
        </w:rPr>
        <w:t>一致</w:t>
      </w:r>
      <w:r>
        <w:rPr>
          <w:rFonts w:hint="eastAsia" w:ascii="仿宋_GB2312" w:hAnsi="仿宋_GB2312" w:eastAsia="仿宋_GB2312" w:cs="仿宋_GB2312"/>
          <w:b w:val="0"/>
          <w:bCs w:val="0"/>
          <w:sz w:val="32"/>
          <w:szCs w:val="32"/>
          <w:highlight w:val="none"/>
        </w:rPr>
        <w:t>。</w:t>
      </w:r>
    </w:p>
    <w:p w14:paraId="60FF245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val="en-US" w:eastAsia="zh-CN"/>
        </w:rPr>
        <w:t>5</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eastAsia="zh-CN"/>
        </w:rPr>
        <w:t>“推荐单位”：一般为省级水行政主管部门、流域管理机构、有关行业协会。如无推荐单位可不填写。</w:t>
      </w:r>
    </w:p>
    <w:p w14:paraId="7FFB9AF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.“经济指标”</w:t>
      </w:r>
      <w:r>
        <w:rPr>
          <w:rFonts w:hint="eastAsia" w:ascii="仿宋_GB2312" w:hAnsi="仿宋_GB2312" w:eastAsia="仿宋_GB2312" w:cs="仿宋_GB2312"/>
          <w:b w:val="0"/>
          <w:bCs w:val="0"/>
          <w:sz w:val="32"/>
          <w:szCs w:val="32"/>
          <w:lang w:eastAsia="zh-CN"/>
        </w:rPr>
        <w:t>中的</w:t>
      </w:r>
      <w:r>
        <w:rPr>
          <w:rFonts w:hint="eastAsia" w:ascii="仿宋_GB2312" w:hAnsi="仿宋_GB2312" w:eastAsia="仿宋_GB2312" w:cs="仿宋_GB2312"/>
          <w:b w:val="0"/>
          <w:bCs w:val="0"/>
          <w:sz w:val="32"/>
          <w:szCs w:val="32"/>
        </w:rPr>
        <w:t>“典型规模”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指较为实用并具代表性</w:t>
      </w:r>
      <w:r>
        <w:rPr>
          <w:rFonts w:hint="eastAsia" w:ascii="仿宋_GB2312" w:hAnsi="仿宋_GB2312" w:eastAsia="仿宋_GB2312" w:cs="仿宋_GB2312"/>
          <w:sz w:val="32"/>
          <w:szCs w:val="32"/>
        </w:rPr>
        <w:t>的技术</w:t>
      </w:r>
      <w:r>
        <w:rPr>
          <w:rFonts w:hint="eastAsia" w:ascii="仿宋_GB2312" w:hAnsi="仿宋_GB2312" w:eastAsia="仿宋_GB2312" w:cs="仿宋_GB2312"/>
          <w:sz w:val="32"/>
          <w:szCs w:val="32"/>
          <w:lang w:eastAsia="zh-CN"/>
        </w:rPr>
        <w:t>设备</w:t>
      </w:r>
      <w:r>
        <w:rPr>
          <w:rFonts w:hint="eastAsia" w:ascii="仿宋_GB2312" w:hAnsi="仿宋_GB2312" w:eastAsia="仿宋_GB2312" w:cs="仿宋_GB2312"/>
          <w:sz w:val="32"/>
          <w:szCs w:val="32"/>
        </w:rPr>
        <w:t>应用规模。以典型规模为例，列出该技术</w:t>
      </w:r>
      <w:r>
        <w:rPr>
          <w:rFonts w:hint="eastAsia" w:ascii="仿宋_GB2312" w:hAnsi="仿宋_GB2312" w:eastAsia="仿宋_GB2312" w:cs="仿宋_GB2312"/>
          <w:sz w:val="32"/>
          <w:szCs w:val="32"/>
          <w:lang w:eastAsia="zh-CN"/>
        </w:rPr>
        <w:t>设备</w:t>
      </w:r>
      <w:r>
        <w:rPr>
          <w:rFonts w:hint="eastAsia" w:ascii="仿宋_GB2312" w:hAnsi="仿宋_GB2312" w:eastAsia="仿宋_GB2312" w:cs="仿宋_GB2312"/>
          <w:sz w:val="32"/>
          <w:szCs w:val="32"/>
        </w:rPr>
        <w:t>有关经济指标。</w:t>
      </w:r>
    </w:p>
    <w:p w14:paraId="2F8CF8C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其他证明材料：包括技术设备研究报告及其他资料，专利证书或其他知识产权证明文件、承诺书，行业内检验检测报告、认证证书或成果评价报告，奖励证书，部级成果名录证书或证明材料，参与制定的国家/行业/地方/团体/企业标准。</w:t>
      </w:r>
    </w:p>
    <w:p w14:paraId="07C5D772">
      <w:pPr>
        <w:rPr>
          <w:rFonts w:ascii="仿宋" w:hAnsi="仿宋" w:eastAsia="仿宋"/>
          <w:sz w:val="28"/>
        </w:rPr>
        <w:sectPr>
          <w:footerReference r:id="rId5" w:type="default"/>
          <w:pgSz w:w="11906" w:h="16838"/>
          <w:pgMar w:top="1440" w:right="1463" w:bottom="1440" w:left="1463" w:header="851" w:footer="992" w:gutter="0"/>
          <w:pgNumType w:fmt="decimal"/>
          <w:cols w:space="425" w:num="1"/>
          <w:docGrid w:type="lines" w:linePitch="312" w:charSpace="0"/>
        </w:sectPr>
      </w:pPr>
    </w:p>
    <w:p w14:paraId="2990DA74">
      <w:pPr>
        <w:rPr>
          <w:rFonts w:eastAsia="黑体"/>
          <w:b/>
          <w:sz w:val="36"/>
        </w:rPr>
      </w:pPr>
      <w:r>
        <w:rPr>
          <w:rFonts w:hint="eastAsia" w:eastAsia="黑体"/>
          <w:b/>
          <w:sz w:val="36"/>
        </w:rPr>
        <w:t>一、基本情况</w:t>
      </w:r>
    </w:p>
    <w:tbl>
      <w:tblPr>
        <w:tblStyle w:val="8"/>
        <w:tblW w:w="8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491"/>
        <w:gridCol w:w="2246"/>
        <w:gridCol w:w="137"/>
        <w:gridCol w:w="1331"/>
        <w:gridCol w:w="2810"/>
      </w:tblGrid>
      <w:tr w14:paraId="37EC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036" w:type="dxa"/>
            <w:gridSpan w:val="2"/>
            <w:shd w:val="clear" w:color="auto" w:fill="auto"/>
            <w:vAlign w:val="center"/>
          </w:tcPr>
          <w:p w14:paraId="24881FC8">
            <w:pPr>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w:t>
            </w:r>
            <w:r>
              <w:rPr>
                <w:rFonts w:hint="eastAsia" w:ascii="仿宋_GB2312" w:hAnsi="仿宋_GB2312" w:eastAsia="仿宋_GB2312" w:cs="仿宋_GB2312"/>
                <w:b/>
                <w:sz w:val="24"/>
                <w:szCs w:val="24"/>
                <w:lang w:eastAsia="zh-CN"/>
              </w:rPr>
              <w:t>设备</w:t>
            </w:r>
            <w:r>
              <w:rPr>
                <w:rFonts w:hint="eastAsia" w:ascii="仿宋_GB2312" w:hAnsi="仿宋_GB2312" w:eastAsia="仿宋_GB2312" w:cs="仿宋_GB2312"/>
                <w:b/>
                <w:sz w:val="24"/>
                <w:szCs w:val="24"/>
              </w:rPr>
              <w:t>名称</w:t>
            </w:r>
          </w:p>
        </w:tc>
        <w:tc>
          <w:tcPr>
            <w:tcW w:w="6524" w:type="dxa"/>
            <w:gridSpan w:val="4"/>
            <w:shd w:val="clear" w:color="auto" w:fill="auto"/>
            <w:vAlign w:val="center"/>
          </w:tcPr>
          <w:p w14:paraId="2671FFEE">
            <w:pPr>
              <w:spacing w:line="420" w:lineRule="exact"/>
              <w:jc w:val="left"/>
              <w:rPr>
                <w:rFonts w:hint="eastAsia" w:ascii="仿宋_GB2312" w:hAnsi="仿宋_GB2312" w:eastAsia="仿宋_GB2312" w:cs="仿宋_GB2312"/>
                <w:sz w:val="24"/>
                <w:szCs w:val="24"/>
              </w:rPr>
            </w:pPr>
          </w:p>
        </w:tc>
      </w:tr>
      <w:tr w14:paraId="4751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036" w:type="dxa"/>
            <w:gridSpan w:val="2"/>
            <w:vMerge w:val="restart"/>
            <w:shd w:val="clear" w:color="auto" w:fill="auto"/>
            <w:vAlign w:val="center"/>
          </w:tcPr>
          <w:p w14:paraId="182BE9CF">
            <w:pPr>
              <w:spacing w:line="420" w:lineRule="exact"/>
              <w:jc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自荐</w:t>
            </w:r>
            <w:r>
              <w:rPr>
                <w:rFonts w:hint="eastAsia" w:ascii="仿宋_GB2312" w:hAnsi="仿宋_GB2312" w:eastAsia="仿宋_GB2312" w:cs="仿宋_GB2312"/>
                <w:b/>
                <w:sz w:val="24"/>
                <w:szCs w:val="24"/>
              </w:rPr>
              <w:t>单位</w:t>
            </w:r>
          </w:p>
        </w:tc>
        <w:tc>
          <w:tcPr>
            <w:tcW w:w="2246" w:type="dxa"/>
            <w:shd w:val="clear" w:color="auto" w:fill="auto"/>
            <w:vAlign w:val="center"/>
          </w:tcPr>
          <w:p w14:paraId="06EB87DC">
            <w:pPr>
              <w:spacing w:line="42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1.</w:t>
            </w:r>
          </w:p>
        </w:tc>
        <w:tc>
          <w:tcPr>
            <w:tcW w:w="1468" w:type="dxa"/>
            <w:gridSpan w:val="2"/>
            <w:vMerge w:val="restart"/>
            <w:shd w:val="clear" w:color="auto" w:fill="auto"/>
            <w:vAlign w:val="center"/>
          </w:tcPr>
          <w:p w14:paraId="7B11DBDF">
            <w:pPr>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法人代表</w:t>
            </w:r>
          </w:p>
        </w:tc>
        <w:tc>
          <w:tcPr>
            <w:tcW w:w="2810" w:type="dxa"/>
            <w:shd w:val="clear" w:color="auto" w:fill="auto"/>
            <w:vAlign w:val="center"/>
          </w:tcPr>
          <w:p w14:paraId="4AB46B4B">
            <w:pPr>
              <w:spacing w:line="420" w:lineRule="exact"/>
              <w:jc w:val="center"/>
              <w:rPr>
                <w:rFonts w:hint="eastAsia" w:ascii="仿宋_GB2312" w:hAnsi="仿宋_GB2312" w:eastAsia="仿宋_GB2312" w:cs="仿宋_GB2312"/>
                <w:sz w:val="24"/>
                <w:szCs w:val="24"/>
              </w:rPr>
            </w:pPr>
          </w:p>
        </w:tc>
      </w:tr>
      <w:tr w14:paraId="24D0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036" w:type="dxa"/>
            <w:gridSpan w:val="2"/>
            <w:vMerge w:val="continue"/>
            <w:shd w:val="clear" w:color="auto" w:fill="auto"/>
            <w:vAlign w:val="center"/>
          </w:tcPr>
          <w:p w14:paraId="3FB1F452">
            <w:pPr>
              <w:spacing w:line="420" w:lineRule="exact"/>
              <w:jc w:val="center"/>
              <w:rPr>
                <w:rFonts w:hint="eastAsia" w:ascii="仿宋_GB2312" w:hAnsi="仿宋_GB2312" w:eastAsia="仿宋_GB2312" w:cs="仿宋_GB2312"/>
                <w:sz w:val="24"/>
                <w:szCs w:val="24"/>
              </w:rPr>
            </w:pPr>
          </w:p>
        </w:tc>
        <w:tc>
          <w:tcPr>
            <w:tcW w:w="2246" w:type="dxa"/>
            <w:shd w:val="clear" w:color="auto" w:fill="auto"/>
            <w:vAlign w:val="center"/>
          </w:tcPr>
          <w:p w14:paraId="0C37E239">
            <w:pPr>
              <w:spacing w:line="42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468" w:type="dxa"/>
            <w:gridSpan w:val="2"/>
            <w:vMerge w:val="continue"/>
            <w:shd w:val="clear" w:color="auto" w:fill="auto"/>
            <w:vAlign w:val="center"/>
          </w:tcPr>
          <w:p w14:paraId="40C15070">
            <w:pPr>
              <w:spacing w:line="420" w:lineRule="exact"/>
              <w:jc w:val="center"/>
              <w:rPr>
                <w:rFonts w:hint="eastAsia" w:ascii="仿宋_GB2312" w:hAnsi="仿宋_GB2312" w:eastAsia="仿宋_GB2312" w:cs="仿宋_GB2312"/>
                <w:sz w:val="24"/>
                <w:szCs w:val="24"/>
              </w:rPr>
            </w:pPr>
          </w:p>
        </w:tc>
        <w:tc>
          <w:tcPr>
            <w:tcW w:w="2810" w:type="dxa"/>
            <w:shd w:val="clear" w:color="auto" w:fill="auto"/>
            <w:vAlign w:val="center"/>
          </w:tcPr>
          <w:p w14:paraId="7B51AF5E">
            <w:pPr>
              <w:spacing w:line="420" w:lineRule="exact"/>
              <w:jc w:val="center"/>
              <w:rPr>
                <w:rFonts w:hint="eastAsia" w:ascii="仿宋_GB2312" w:hAnsi="仿宋_GB2312" w:eastAsia="仿宋_GB2312" w:cs="仿宋_GB2312"/>
                <w:sz w:val="24"/>
                <w:szCs w:val="24"/>
              </w:rPr>
            </w:pPr>
          </w:p>
        </w:tc>
      </w:tr>
      <w:tr w14:paraId="3D7F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2036" w:type="dxa"/>
            <w:gridSpan w:val="2"/>
            <w:vMerge w:val="continue"/>
            <w:shd w:val="clear" w:color="auto" w:fill="auto"/>
            <w:vAlign w:val="center"/>
          </w:tcPr>
          <w:p w14:paraId="2ADEBB9C">
            <w:pPr>
              <w:spacing w:line="420" w:lineRule="exact"/>
              <w:jc w:val="center"/>
              <w:rPr>
                <w:rFonts w:hint="eastAsia" w:ascii="仿宋_GB2312" w:hAnsi="仿宋_GB2312" w:eastAsia="仿宋_GB2312" w:cs="仿宋_GB2312"/>
                <w:sz w:val="24"/>
                <w:szCs w:val="24"/>
              </w:rPr>
            </w:pPr>
          </w:p>
        </w:tc>
        <w:tc>
          <w:tcPr>
            <w:tcW w:w="2246" w:type="dxa"/>
            <w:shd w:val="clear" w:color="auto" w:fill="auto"/>
            <w:vAlign w:val="center"/>
          </w:tcPr>
          <w:p w14:paraId="1592D30F">
            <w:pPr>
              <w:spacing w:line="420" w:lineRule="exact"/>
              <w:jc w:val="left"/>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3.</w:t>
            </w:r>
          </w:p>
        </w:tc>
        <w:tc>
          <w:tcPr>
            <w:tcW w:w="1468" w:type="dxa"/>
            <w:gridSpan w:val="2"/>
            <w:vMerge w:val="continue"/>
            <w:shd w:val="clear" w:color="auto" w:fill="auto"/>
            <w:vAlign w:val="center"/>
          </w:tcPr>
          <w:p w14:paraId="412A087C">
            <w:pPr>
              <w:spacing w:line="420" w:lineRule="exact"/>
              <w:jc w:val="center"/>
              <w:rPr>
                <w:rFonts w:hint="eastAsia" w:ascii="仿宋_GB2312" w:hAnsi="仿宋_GB2312" w:eastAsia="仿宋_GB2312" w:cs="仿宋_GB2312"/>
                <w:sz w:val="24"/>
                <w:szCs w:val="24"/>
              </w:rPr>
            </w:pPr>
          </w:p>
        </w:tc>
        <w:tc>
          <w:tcPr>
            <w:tcW w:w="2810" w:type="dxa"/>
            <w:shd w:val="clear" w:color="auto" w:fill="auto"/>
            <w:vAlign w:val="center"/>
          </w:tcPr>
          <w:p w14:paraId="749EC9DD">
            <w:pPr>
              <w:spacing w:line="420" w:lineRule="exact"/>
              <w:jc w:val="center"/>
              <w:rPr>
                <w:rFonts w:hint="eastAsia" w:ascii="仿宋_GB2312" w:hAnsi="仿宋_GB2312" w:eastAsia="仿宋_GB2312" w:cs="仿宋_GB2312"/>
                <w:sz w:val="24"/>
                <w:szCs w:val="24"/>
              </w:rPr>
            </w:pPr>
          </w:p>
        </w:tc>
      </w:tr>
      <w:tr w14:paraId="5C54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036" w:type="dxa"/>
            <w:gridSpan w:val="2"/>
            <w:shd w:val="clear" w:color="auto" w:fill="auto"/>
            <w:vAlign w:val="center"/>
          </w:tcPr>
          <w:p w14:paraId="445142EF">
            <w:pPr>
              <w:spacing w:line="420" w:lineRule="exact"/>
              <w:jc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研发渠道</w:t>
            </w:r>
          </w:p>
        </w:tc>
        <w:tc>
          <w:tcPr>
            <w:tcW w:w="6524" w:type="dxa"/>
            <w:gridSpan w:val="4"/>
            <w:shd w:val="clear" w:color="auto" w:fill="auto"/>
            <w:vAlign w:val="center"/>
          </w:tcPr>
          <w:p w14:paraId="7B653CAD">
            <w:pPr>
              <w:spacing w:line="420" w:lineRule="exact"/>
              <w:jc w:val="center"/>
              <w:rPr>
                <w:rFonts w:hint="eastAsia" w:ascii="仿宋_GB2312" w:hAnsi="仿宋_GB2312" w:eastAsia="仿宋_GB2312" w:cs="仿宋_GB2312"/>
                <w:b/>
                <w:spacing w:val="-20"/>
                <w:sz w:val="24"/>
                <w:szCs w:val="24"/>
              </w:rPr>
            </w:pPr>
            <w:r>
              <w:rPr>
                <w:rFonts w:hint="eastAsia" w:ascii="仿宋_GB2312" w:hAnsi="仿宋_GB2312" w:eastAsia="仿宋_GB2312" w:cs="仿宋_GB2312"/>
                <w:b/>
                <w:sz w:val="24"/>
                <w:szCs w:val="24"/>
              </w:rPr>
              <w:t xml:space="preserve">□国家计划  </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省部计划  □</w:t>
            </w:r>
            <w:r>
              <w:rPr>
                <w:rFonts w:hint="eastAsia" w:ascii="仿宋_GB2312" w:hAnsi="仿宋_GB2312" w:eastAsia="仿宋_GB2312" w:cs="仿宋_GB2312"/>
                <w:b/>
                <w:sz w:val="24"/>
                <w:szCs w:val="24"/>
                <w:lang w:eastAsia="zh-CN"/>
              </w:rPr>
              <w:t>自主研发</w:t>
            </w: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sz w:val="24"/>
                <w:szCs w:val="24"/>
              </w:rPr>
              <w:t>□其他</w:t>
            </w:r>
          </w:p>
        </w:tc>
      </w:tr>
      <w:tr w14:paraId="4DE7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036" w:type="dxa"/>
            <w:gridSpan w:val="2"/>
            <w:vMerge w:val="restart"/>
            <w:shd w:val="clear" w:color="auto" w:fill="auto"/>
            <w:vAlign w:val="center"/>
          </w:tcPr>
          <w:p w14:paraId="4DC82A9B">
            <w:pPr>
              <w:spacing w:line="420" w:lineRule="exact"/>
              <w:jc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适用领域</w:t>
            </w:r>
          </w:p>
          <w:p w14:paraId="49CE66D5">
            <w:pPr>
              <w:spacing w:line="420" w:lineRule="exact"/>
              <w:jc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（单选√）</w:t>
            </w:r>
          </w:p>
        </w:tc>
        <w:tc>
          <w:tcPr>
            <w:tcW w:w="2383" w:type="dxa"/>
            <w:gridSpan w:val="2"/>
            <w:shd w:val="clear" w:color="auto" w:fill="auto"/>
            <w:vAlign w:val="center"/>
          </w:tcPr>
          <w:p w14:paraId="62A3A8E6">
            <w:pPr>
              <w:tabs>
                <w:tab w:val="left" w:pos="1836"/>
              </w:tabs>
              <w:spacing w:line="42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农业节水</w:t>
            </w:r>
          </w:p>
        </w:tc>
        <w:tc>
          <w:tcPr>
            <w:tcW w:w="4141" w:type="dxa"/>
            <w:gridSpan w:val="2"/>
            <w:shd w:val="clear" w:color="auto" w:fill="auto"/>
            <w:vAlign w:val="center"/>
          </w:tcPr>
          <w:p w14:paraId="354B59B6">
            <w:pPr>
              <w:tabs>
                <w:tab w:val="left" w:pos="1836"/>
              </w:tabs>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sz w:val="24"/>
                <w:szCs w:val="24"/>
                <w:highlight w:val="none"/>
                <w:lang w:val="en-US" w:eastAsia="zh-CN"/>
              </w:rPr>
              <w:t>技术</w:t>
            </w:r>
            <w:r>
              <w:rPr>
                <w:rFonts w:hint="eastAsia" w:ascii="仿宋_GB2312" w:hAnsi="仿宋_GB2312" w:eastAsia="仿宋_GB2312" w:cs="仿宋_GB2312"/>
                <w:b/>
                <w:sz w:val="24"/>
                <w:szCs w:val="24"/>
              </w:rPr>
              <w:t>□</w:t>
            </w:r>
            <w:r>
              <w:rPr>
                <w:rFonts w:hint="eastAsia" w:ascii="仿宋_GB2312" w:hAnsi="仿宋_GB2312" w:eastAsia="仿宋_GB2312" w:cs="仿宋_GB2312"/>
                <w:b w:val="0"/>
                <w:bCs/>
                <w:sz w:val="24"/>
                <w:szCs w:val="24"/>
                <w:lang w:eastAsia="zh-CN"/>
              </w:rPr>
              <w:t>工艺</w:t>
            </w:r>
            <w:r>
              <w:rPr>
                <w:rFonts w:hint="eastAsia" w:ascii="仿宋_GB2312" w:hAnsi="仿宋_GB2312" w:eastAsia="仿宋_GB2312" w:cs="仿宋_GB2312"/>
                <w:b/>
                <w:sz w:val="24"/>
                <w:szCs w:val="24"/>
              </w:rPr>
              <w:t>□</w:t>
            </w:r>
            <w:r>
              <w:rPr>
                <w:rFonts w:hint="eastAsia" w:ascii="仿宋_GB2312" w:hAnsi="仿宋_GB2312" w:eastAsia="仿宋_GB2312" w:cs="仿宋_GB2312"/>
                <w:sz w:val="24"/>
                <w:szCs w:val="24"/>
                <w:highlight w:val="none"/>
                <w:lang w:val="en-US" w:eastAsia="zh-CN"/>
              </w:rPr>
              <w:t>设备</w:t>
            </w:r>
            <w:r>
              <w:rPr>
                <w:rFonts w:hint="eastAsia" w:ascii="仿宋_GB2312" w:hAnsi="仿宋_GB2312" w:eastAsia="仿宋_GB2312" w:cs="仿宋_GB2312"/>
                <w:b/>
                <w:sz w:val="24"/>
                <w:szCs w:val="24"/>
              </w:rPr>
              <w:t>□</w:t>
            </w:r>
            <w:r>
              <w:rPr>
                <w:rFonts w:hint="eastAsia" w:ascii="仿宋_GB2312" w:hAnsi="仿宋_GB2312" w:eastAsia="仿宋_GB2312" w:cs="仿宋_GB2312"/>
                <w:sz w:val="24"/>
                <w:szCs w:val="24"/>
                <w:highlight w:val="none"/>
                <w:lang w:val="en-US" w:eastAsia="zh-CN"/>
              </w:rPr>
              <w:t>产品</w:t>
            </w:r>
          </w:p>
        </w:tc>
      </w:tr>
      <w:tr w14:paraId="7EBF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jc w:val="center"/>
        </w:trPr>
        <w:tc>
          <w:tcPr>
            <w:tcW w:w="2036" w:type="dxa"/>
            <w:gridSpan w:val="2"/>
            <w:vMerge w:val="continue"/>
            <w:shd w:val="clear" w:color="auto" w:fill="auto"/>
            <w:vAlign w:val="center"/>
          </w:tcPr>
          <w:p w14:paraId="2BF4FC38">
            <w:pPr>
              <w:tabs>
                <w:tab w:val="left" w:pos="1836"/>
              </w:tabs>
              <w:spacing w:line="420" w:lineRule="exact"/>
              <w:jc w:val="left"/>
              <w:rPr>
                <w:rFonts w:hint="eastAsia" w:ascii="仿宋_GB2312" w:hAnsi="仿宋_GB2312" w:eastAsia="仿宋_GB2312" w:cs="仿宋_GB2312"/>
                <w:sz w:val="24"/>
                <w:szCs w:val="24"/>
                <w:lang w:eastAsia="zh-CN"/>
              </w:rPr>
            </w:pPr>
          </w:p>
        </w:tc>
        <w:tc>
          <w:tcPr>
            <w:tcW w:w="2383" w:type="dxa"/>
            <w:gridSpan w:val="2"/>
            <w:shd w:val="clear" w:color="auto" w:fill="auto"/>
            <w:vAlign w:val="center"/>
          </w:tcPr>
          <w:p w14:paraId="044F5389">
            <w:pPr>
              <w:tabs>
                <w:tab w:val="left" w:pos="1836"/>
              </w:tabs>
              <w:spacing w:line="42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城镇节水</w:t>
            </w:r>
          </w:p>
        </w:tc>
        <w:tc>
          <w:tcPr>
            <w:tcW w:w="4141" w:type="dxa"/>
            <w:gridSpan w:val="2"/>
            <w:shd w:val="clear" w:color="auto" w:fill="auto"/>
            <w:vAlign w:val="center"/>
          </w:tcPr>
          <w:p w14:paraId="663D280F">
            <w:pPr>
              <w:tabs>
                <w:tab w:val="left" w:pos="1836"/>
              </w:tabs>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sz w:val="24"/>
                <w:szCs w:val="24"/>
                <w:highlight w:val="none"/>
                <w:lang w:val="en-US" w:eastAsia="zh-CN"/>
              </w:rPr>
              <w:t>技术</w:t>
            </w:r>
            <w:r>
              <w:rPr>
                <w:rFonts w:hint="eastAsia" w:ascii="仿宋_GB2312" w:hAnsi="仿宋_GB2312" w:eastAsia="仿宋_GB2312" w:cs="仿宋_GB2312"/>
                <w:b/>
                <w:sz w:val="24"/>
                <w:szCs w:val="24"/>
              </w:rPr>
              <w:t>□</w:t>
            </w:r>
            <w:r>
              <w:rPr>
                <w:rFonts w:hint="eastAsia" w:ascii="仿宋_GB2312" w:hAnsi="仿宋_GB2312" w:eastAsia="仿宋_GB2312" w:cs="仿宋_GB2312"/>
                <w:b w:val="0"/>
                <w:bCs/>
                <w:sz w:val="24"/>
                <w:szCs w:val="24"/>
                <w:lang w:eastAsia="zh-CN"/>
              </w:rPr>
              <w:t>工艺</w:t>
            </w:r>
            <w:r>
              <w:rPr>
                <w:rFonts w:hint="eastAsia" w:ascii="仿宋_GB2312" w:hAnsi="仿宋_GB2312" w:eastAsia="仿宋_GB2312" w:cs="仿宋_GB2312"/>
                <w:b/>
                <w:sz w:val="24"/>
                <w:szCs w:val="24"/>
              </w:rPr>
              <w:t>□</w:t>
            </w:r>
            <w:r>
              <w:rPr>
                <w:rFonts w:hint="eastAsia" w:ascii="仿宋_GB2312" w:hAnsi="仿宋_GB2312" w:eastAsia="仿宋_GB2312" w:cs="仿宋_GB2312"/>
                <w:sz w:val="24"/>
                <w:szCs w:val="24"/>
                <w:highlight w:val="none"/>
                <w:lang w:val="en-US" w:eastAsia="zh-CN"/>
              </w:rPr>
              <w:t>设备</w:t>
            </w:r>
            <w:r>
              <w:rPr>
                <w:rFonts w:hint="eastAsia" w:ascii="仿宋_GB2312" w:hAnsi="仿宋_GB2312" w:eastAsia="仿宋_GB2312" w:cs="仿宋_GB2312"/>
                <w:b/>
                <w:sz w:val="24"/>
                <w:szCs w:val="24"/>
              </w:rPr>
              <w:t>□</w:t>
            </w:r>
            <w:r>
              <w:rPr>
                <w:rFonts w:hint="eastAsia" w:ascii="仿宋_GB2312" w:hAnsi="仿宋_GB2312" w:eastAsia="仿宋_GB2312" w:cs="仿宋_GB2312"/>
                <w:sz w:val="24"/>
                <w:szCs w:val="24"/>
                <w:highlight w:val="none"/>
                <w:lang w:val="en-US" w:eastAsia="zh-CN"/>
              </w:rPr>
              <w:t>产品</w:t>
            </w:r>
          </w:p>
        </w:tc>
      </w:tr>
      <w:tr w14:paraId="1B95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jc w:val="center"/>
        </w:trPr>
        <w:tc>
          <w:tcPr>
            <w:tcW w:w="2036" w:type="dxa"/>
            <w:gridSpan w:val="2"/>
            <w:vMerge w:val="continue"/>
            <w:shd w:val="clear" w:color="auto" w:fill="auto"/>
            <w:vAlign w:val="center"/>
          </w:tcPr>
          <w:p w14:paraId="1FBECEBF">
            <w:pPr>
              <w:tabs>
                <w:tab w:val="left" w:pos="1836"/>
              </w:tabs>
              <w:spacing w:line="420" w:lineRule="exact"/>
              <w:jc w:val="left"/>
              <w:rPr>
                <w:rFonts w:hint="eastAsia" w:ascii="仿宋_GB2312" w:hAnsi="仿宋_GB2312" w:eastAsia="仿宋_GB2312" w:cs="仿宋_GB2312"/>
                <w:sz w:val="24"/>
                <w:szCs w:val="24"/>
                <w:lang w:eastAsia="zh-CN"/>
              </w:rPr>
            </w:pPr>
          </w:p>
        </w:tc>
        <w:tc>
          <w:tcPr>
            <w:tcW w:w="2383" w:type="dxa"/>
            <w:gridSpan w:val="2"/>
            <w:vMerge w:val="restart"/>
            <w:shd w:val="clear" w:color="auto" w:fill="auto"/>
            <w:vAlign w:val="center"/>
          </w:tcPr>
          <w:p w14:paraId="3F2773EA">
            <w:pPr>
              <w:tabs>
                <w:tab w:val="left" w:pos="1836"/>
              </w:tabs>
              <w:spacing w:line="42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非常规水开发利用</w:t>
            </w:r>
          </w:p>
        </w:tc>
        <w:tc>
          <w:tcPr>
            <w:tcW w:w="4141" w:type="dxa"/>
            <w:gridSpan w:val="2"/>
            <w:shd w:val="clear" w:color="auto" w:fill="auto"/>
            <w:vAlign w:val="center"/>
          </w:tcPr>
          <w:p w14:paraId="6ADD8427">
            <w:pPr>
              <w:tabs>
                <w:tab w:val="left" w:pos="1836"/>
              </w:tabs>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sz w:val="24"/>
                <w:szCs w:val="24"/>
                <w:highlight w:val="none"/>
                <w:lang w:val="en-US" w:eastAsia="zh-CN"/>
              </w:rPr>
              <w:t>技术</w:t>
            </w:r>
            <w:r>
              <w:rPr>
                <w:rFonts w:hint="eastAsia" w:ascii="仿宋_GB2312" w:hAnsi="仿宋_GB2312" w:eastAsia="仿宋_GB2312" w:cs="仿宋_GB2312"/>
                <w:b/>
                <w:sz w:val="24"/>
                <w:szCs w:val="24"/>
              </w:rPr>
              <w:t>□</w:t>
            </w:r>
            <w:r>
              <w:rPr>
                <w:rFonts w:hint="eastAsia" w:ascii="仿宋_GB2312" w:hAnsi="仿宋_GB2312" w:eastAsia="仿宋_GB2312" w:cs="仿宋_GB2312"/>
                <w:b w:val="0"/>
                <w:bCs/>
                <w:sz w:val="24"/>
                <w:szCs w:val="24"/>
                <w:lang w:eastAsia="zh-CN"/>
              </w:rPr>
              <w:t>工艺</w:t>
            </w:r>
            <w:r>
              <w:rPr>
                <w:rFonts w:hint="eastAsia" w:ascii="仿宋_GB2312" w:hAnsi="仿宋_GB2312" w:eastAsia="仿宋_GB2312" w:cs="仿宋_GB2312"/>
                <w:b/>
                <w:sz w:val="24"/>
                <w:szCs w:val="24"/>
              </w:rPr>
              <w:t>□</w:t>
            </w:r>
            <w:r>
              <w:rPr>
                <w:rFonts w:hint="eastAsia" w:ascii="仿宋_GB2312" w:hAnsi="仿宋_GB2312" w:eastAsia="仿宋_GB2312" w:cs="仿宋_GB2312"/>
                <w:sz w:val="24"/>
                <w:szCs w:val="24"/>
                <w:highlight w:val="none"/>
                <w:lang w:val="en-US" w:eastAsia="zh-CN"/>
              </w:rPr>
              <w:t>设备</w:t>
            </w:r>
            <w:r>
              <w:rPr>
                <w:rFonts w:hint="eastAsia" w:ascii="仿宋_GB2312" w:hAnsi="仿宋_GB2312" w:eastAsia="仿宋_GB2312" w:cs="仿宋_GB2312"/>
                <w:b/>
                <w:sz w:val="24"/>
                <w:szCs w:val="24"/>
              </w:rPr>
              <w:t>□</w:t>
            </w:r>
            <w:r>
              <w:rPr>
                <w:rFonts w:hint="eastAsia" w:ascii="仿宋_GB2312" w:hAnsi="仿宋_GB2312" w:eastAsia="仿宋_GB2312" w:cs="仿宋_GB2312"/>
                <w:sz w:val="24"/>
                <w:szCs w:val="24"/>
                <w:highlight w:val="none"/>
                <w:lang w:val="en-US" w:eastAsia="zh-CN"/>
              </w:rPr>
              <w:t>产品</w:t>
            </w:r>
          </w:p>
        </w:tc>
      </w:tr>
      <w:tr w14:paraId="48FD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jc w:val="center"/>
        </w:trPr>
        <w:tc>
          <w:tcPr>
            <w:tcW w:w="2036" w:type="dxa"/>
            <w:gridSpan w:val="2"/>
            <w:vMerge w:val="continue"/>
            <w:shd w:val="clear" w:color="auto" w:fill="auto"/>
            <w:vAlign w:val="center"/>
          </w:tcPr>
          <w:p w14:paraId="7BBA4128">
            <w:pPr>
              <w:tabs>
                <w:tab w:val="left" w:pos="1836"/>
              </w:tabs>
              <w:spacing w:line="420" w:lineRule="exact"/>
              <w:jc w:val="left"/>
              <w:rPr>
                <w:rFonts w:hint="eastAsia" w:ascii="仿宋_GB2312" w:hAnsi="仿宋_GB2312" w:eastAsia="仿宋_GB2312" w:cs="仿宋_GB2312"/>
                <w:sz w:val="24"/>
                <w:szCs w:val="24"/>
                <w:lang w:eastAsia="zh-CN"/>
              </w:rPr>
            </w:pPr>
          </w:p>
        </w:tc>
        <w:tc>
          <w:tcPr>
            <w:tcW w:w="2383" w:type="dxa"/>
            <w:gridSpan w:val="2"/>
            <w:shd w:val="clear" w:color="auto" w:fill="auto"/>
            <w:vAlign w:val="center"/>
          </w:tcPr>
          <w:p w14:paraId="444D1E18">
            <w:pPr>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通用节水</w:t>
            </w:r>
          </w:p>
        </w:tc>
        <w:tc>
          <w:tcPr>
            <w:tcW w:w="4141" w:type="dxa"/>
            <w:gridSpan w:val="2"/>
            <w:shd w:val="clear" w:color="auto" w:fill="auto"/>
            <w:vAlign w:val="center"/>
          </w:tcPr>
          <w:p w14:paraId="406B021F">
            <w:pPr>
              <w:tabs>
                <w:tab w:val="left" w:pos="1836"/>
              </w:tabs>
              <w:spacing w:line="420" w:lineRule="exact"/>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sz w:val="24"/>
                <w:szCs w:val="24"/>
                <w:highlight w:val="none"/>
                <w:lang w:val="en-US" w:eastAsia="zh-CN"/>
              </w:rPr>
              <w:t>技术</w:t>
            </w:r>
            <w:r>
              <w:rPr>
                <w:rFonts w:hint="eastAsia" w:ascii="仿宋_GB2312" w:hAnsi="仿宋_GB2312" w:eastAsia="仿宋_GB2312" w:cs="仿宋_GB2312"/>
                <w:b/>
                <w:sz w:val="24"/>
                <w:szCs w:val="24"/>
              </w:rPr>
              <w:t>□</w:t>
            </w:r>
            <w:r>
              <w:rPr>
                <w:rFonts w:hint="eastAsia" w:ascii="仿宋_GB2312" w:hAnsi="仿宋_GB2312" w:eastAsia="仿宋_GB2312" w:cs="仿宋_GB2312"/>
                <w:b w:val="0"/>
                <w:bCs/>
                <w:sz w:val="24"/>
                <w:szCs w:val="24"/>
                <w:lang w:eastAsia="zh-CN"/>
              </w:rPr>
              <w:t>工艺</w:t>
            </w:r>
            <w:r>
              <w:rPr>
                <w:rFonts w:hint="eastAsia" w:ascii="仿宋_GB2312" w:hAnsi="仿宋_GB2312" w:eastAsia="仿宋_GB2312" w:cs="仿宋_GB2312"/>
                <w:b/>
                <w:sz w:val="24"/>
                <w:szCs w:val="24"/>
              </w:rPr>
              <w:t>□</w:t>
            </w:r>
            <w:r>
              <w:rPr>
                <w:rFonts w:hint="eastAsia" w:ascii="仿宋_GB2312" w:hAnsi="仿宋_GB2312" w:eastAsia="仿宋_GB2312" w:cs="仿宋_GB2312"/>
                <w:sz w:val="24"/>
                <w:szCs w:val="24"/>
                <w:highlight w:val="none"/>
                <w:lang w:val="en-US" w:eastAsia="zh-CN"/>
              </w:rPr>
              <w:t>设备</w:t>
            </w:r>
            <w:r>
              <w:rPr>
                <w:rFonts w:hint="eastAsia" w:ascii="仿宋_GB2312" w:hAnsi="仿宋_GB2312" w:eastAsia="仿宋_GB2312" w:cs="仿宋_GB2312"/>
                <w:b/>
                <w:sz w:val="24"/>
                <w:szCs w:val="24"/>
              </w:rPr>
              <w:t>□</w:t>
            </w:r>
            <w:r>
              <w:rPr>
                <w:rFonts w:hint="eastAsia" w:ascii="仿宋_GB2312" w:hAnsi="仿宋_GB2312" w:eastAsia="仿宋_GB2312" w:cs="仿宋_GB2312"/>
                <w:sz w:val="24"/>
                <w:szCs w:val="24"/>
                <w:highlight w:val="none"/>
                <w:lang w:val="en-US" w:eastAsia="zh-CN"/>
              </w:rPr>
              <w:t>产品</w:t>
            </w:r>
          </w:p>
        </w:tc>
      </w:tr>
      <w:tr w14:paraId="6192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036" w:type="dxa"/>
            <w:gridSpan w:val="2"/>
            <w:shd w:val="clear" w:color="auto" w:fill="auto"/>
            <w:vAlign w:val="center"/>
          </w:tcPr>
          <w:p w14:paraId="107BB7B5">
            <w:pPr>
              <w:spacing w:line="420" w:lineRule="exact"/>
              <w:jc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主要完成人</w:t>
            </w:r>
          </w:p>
        </w:tc>
        <w:tc>
          <w:tcPr>
            <w:tcW w:w="6524" w:type="dxa"/>
            <w:gridSpan w:val="4"/>
            <w:shd w:val="clear" w:color="auto" w:fill="auto"/>
            <w:vAlign w:val="center"/>
          </w:tcPr>
          <w:p w14:paraId="09310993">
            <w:pPr>
              <w:tabs>
                <w:tab w:val="left" w:pos="1836"/>
              </w:tabs>
              <w:spacing w:line="4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限</w:t>
            </w:r>
            <w:r>
              <w:rPr>
                <w:rFonts w:hint="eastAsia" w:ascii="仿宋_GB2312" w:hAnsi="仿宋_GB2312" w:eastAsia="仿宋_GB2312" w:cs="仿宋_GB2312"/>
                <w:sz w:val="24"/>
                <w:szCs w:val="24"/>
                <w:lang w:val="en-US" w:eastAsia="zh-CN"/>
              </w:rPr>
              <w:t>9人以内</w:t>
            </w:r>
          </w:p>
        </w:tc>
      </w:tr>
      <w:tr w14:paraId="1F6E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036" w:type="dxa"/>
            <w:gridSpan w:val="2"/>
            <w:shd w:val="clear" w:color="auto" w:fill="auto"/>
            <w:vAlign w:val="center"/>
          </w:tcPr>
          <w:p w14:paraId="6E688610">
            <w:pPr>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知识产权说明</w:t>
            </w:r>
          </w:p>
        </w:tc>
        <w:tc>
          <w:tcPr>
            <w:tcW w:w="2246" w:type="dxa"/>
            <w:shd w:val="clear" w:color="auto" w:fill="auto"/>
            <w:vAlign w:val="center"/>
          </w:tcPr>
          <w:p w14:paraId="078E27DF">
            <w:pPr>
              <w:spacing w:line="420" w:lineRule="exact"/>
              <w:jc w:val="both"/>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□自主</w:t>
            </w: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sz w:val="24"/>
                <w:szCs w:val="24"/>
              </w:rPr>
              <w:t>□共有</w:t>
            </w:r>
          </w:p>
          <w:p w14:paraId="3100F73E">
            <w:pPr>
              <w:spacing w:line="420" w:lineRule="exact"/>
              <w:jc w:val="both"/>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□转让</w:t>
            </w:r>
          </w:p>
        </w:tc>
        <w:tc>
          <w:tcPr>
            <w:tcW w:w="1468" w:type="dxa"/>
            <w:gridSpan w:val="2"/>
            <w:shd w:val="clear" w:color="auto" w:fill="auto"/>
            <w:vAlign w:val="center"/>
          </w:tcPr>
          <w:p w14:paraId="6F0D249E">
            <w:pPr>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推广应用</w:t>
            </w:r>
          </w:p>
          <w:p w14:paraId="5E6A571B">
            <w:pPr>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起始时间</w:t>
            </w:r>
          </w:p>
        </w:tc>
        <w:tc>
          <w:tcPr>
            <w:tcW w:w="2810" w:type="dxa"/>
            <w:shd w:val="clear" w:color="auto" w:fill="auto"/>
            <w:vAlign w:val="center"/>
          </w:tcPr>
          <w:p w14:paraId="6C300495">
            <w:pPr>
              <w:spacing w:line="420" w:lineRule="exact"/>
              <w:jc w:val="center"/>
              <w:rPr>
                <w:rFonts w:hint="eastAsia" w:ascii="仿宋_GB2312" w:hAnsi="仿宋_GB2312" w:eastAsia="仿宋_GB2312" w:cs="仿宋_GB2312"/>
                <w:sz w:val="24"/>
                <w:szCs w:val="24"/>
              </w:rPr>
            </w:pPr>
          </w:p>
        </w:tc>
      </w:tr>
      <w:tr w14:paraId="3B30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545" w:type="dxa"/>
            <w:vMerge w:val="restart"/>
            <w:shd w:val="clear" w:color="auto" w:fill="auto"/>
            <w:vAlign w:val="center"/>
          </w:tcPr>
          <w:p w14:paraId="0BF2E6F1">
            <w:pPr>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专利</w:t>
            </w:r>
          </w:p>
        </w:tc>
        <w:tc>
          <w:tcPr>
            <w:tcW w:w="1491" w:type="dxa"/>
            <w:shd w:val="clear" w:color="auto" w:fill="auto"/>
            <w:vAlign w:val="center"/>
          </w:tcPr>
          <w:p w14:paraId="00D3FAED">
            <w:pPr>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申请号</w:t>
            </w:r>
          </w:p>
        </w:tc>
        <w:tc>
          <w:tcPr>
            <w:tcW w:w="2246" w:type="dxa"/>
            <w:shd w:val="clear" w:color="auto" w:fill="auto"/>
            <w:vAlign w:val="center"/>
          </w:tcPr>
          <w:p w14:paraId="64C37025">
            <w:pPr>
              <w:spacing w:line="4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1"/>
                <w:szCs w:val="21"/>
                <w:lang w:val="en-US" w:eastAsia="zh-CN"/>
              </w:rPr>
              <w:t>（没有填“无”，下同）</w:t>
            </w:r>
          </w:p>
        </w:tc>
        <w:tc>
          <w:tcPr>
            <w:tcW w:w="1468" w:type="dxa"/>
            <w:gridSpan w:val="2"/>
            <w:shd w:val="clear" w:color="auto" w:fill="auto"/>
            <w:vAlign w:val="center"/>
          </w:tcPr>
          <w:p w14:paraId="65284769">
            <w:pPr>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申请日期</w:t>
            </w:r>
          </w:p>
        </w:tc>
        <w:tc>
          <w:tcPr>
            <w:tcW w:w="2810" w:type="dxa"/>
            <w:shd w:val="clear" w:color="auto" w:fill="auto"/>
            <w:vAlign w:val="center"/>
          </w:tcPr>
          <w:p w14:paraId="173FD8E2">
            <w:pPr>
              <w:spacing w:line="420" w:lineRule="exact"/>
              <w:jc w:val="center"/>
              <w:rPr>
                <w:rFonts w:hint="eastAsia" w:ascii="仿宋_GB2312" w:hAnsi="仿宋_GB2312" w:eastAsia="仿宋_GB2312" w:cs="仿宋_GB2312"/>
                <w:sz w:val="24"/>
                <w:szCs w:val="24"/>
              </w:rPr>
            </w:pPr>
          </w:p>
        </w:tc>
      </w:tr>
      <w:tr w14:paraId="6D19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545" w:type="dxa"/>
            <w:vMerge w:val="continue"/>
            <w:shd w:val="clear" w:color="auto" w:fill="auto"/>
            <w:vAlign w:val="center"/>
          </w:tcPr>
          <w:p w14:paraId="0F199D57">
            <w:pPr>
              <w:spacing w:line="420" w:lineRule="exact"/>
              <w:jc w:val="center"/>
              <w:rPr>
                <w:rFonts w:hint="eastAsia" w:ascii="仿宋_GB2312" w:hAnsi="仿宋_GB2312" w:eastAsia="仿宋_GB2312" w:cs="仿宋_GB2312"/>
                <w:b/>
                <w:sz w:val="24"/>
                <w:szCs w:val="24"/>
              </w:rPr>
            </w:pPr>
          </w:p>
        </w:tc>
        <w:tc>
          <w:tcPr>
            <w:tcW w:w="1491" w:type="dxa"/>
            <w:shd w:val="clear" w:color="auto" w:fill="auto"/>
            <w:vAlign w:val="center"/>
          </w:tcPr>
          <w:p w14:paraId="51CDF6EB">
            <w:pPr>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授权号</w:t>
            </w:r>
          </w:p>
        </w:tc>
        <w:tc>
          <w:tcPr>
            <w:tcW w:w="2246" w:type="dxa"/>
            <w:shd w:val="clear" w:color="auto" w:fill="auto"/>
            <w:vAlign w:val="center"/>
          </w:tcPr>
          <w:p w14:paraId="42117563">
            <w:pPr>
              <w:spacing w:line="420" w:lineRule="exact"/>
              <w:jc w:val="center"/>
              <w:rPr>
                <w:rFonts w:hint="eastAsia" w:ascii="仿宋_GB2312" w:hAnsi="仿宋_GB2312" w:eastAsia="仿宋_GB2312" w:cs="仿宋_GB2312"/>
                <w:sz w:val="24"/>
                <w:szCs w:val="24"/>
              </w:rPr>
            </w:pPr>
          </w:p>
        </w:tc>
        <w:tc>
          <w:tcPr>
            <w:tcW w:w="1468" w:type="dxa"/>
            <w:gridSpan w:val="2"/>
            <w:shd w:val="clear" w:color="auto" w:fill="auto"/>
            <w:vAlign w:val="center"/>
          </w:tcPr>
          <w:p w14:paraId="3695F390">
            <w:pPr>
              <w:spacing w:line="4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专利属性</w:t>
            </w:r>
          </w:p>
        </w:tc>
        <w:tc>
          <w:tcPr>
            <w:tcW w:w="2810" w:type="dxa"/>
            <w:shd w:val="clear" w:color="auto" w:fill="auto"/>
            <w:vAlign w:val="center"/>
          </w:tcPr>
          <w:p w14:paraId="0EC26D08">
            <w:pPr>
              <w:spacing w:line="420" w:lineRule="exact"/>
              <w:jc w:val="center"/>
              <w:rPr>
                <w:rFonts w:hint="eastAsia" w:ascii="仿宋_GB2312" w:hAnsi="仿宋_GB2312" w:eastAsia="仿宋_GB2312" w:cs="仿宋_GB2312"/>
                <w:sz w:val="24"/>
                <w:szCs w:val="24"/>
              </w:rPr>
            </w:pPr>
          </w:p>
        </w:tc>
      </w:tr>
      <w:tr w14:paraId="1CD2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2036" w:type="dxa"/>
            <w:gridSpan w:val="2"/>
            <w:shd w:val="clear" w:color="auto" w:fill="auto"/>
            <w:vAlign w:val="center"/>
          </w:tcPr>
          <w:p w14:paraId="2FF9AC31">
            <w:pPr>
              <w:spacing w:line="380" w:lineRule="exact"/>
              <w:jc w:val="center"/>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bCs w:val="0"/>
                <w:color w:val="auto"/>
                <w:sz w:val="24"/>
                <w:szCs w:val="24"/>
                <w:highlight w:val="none"/>
                <w:lang w:val="en-US" w:eastAsia="zh-CN"/>
              </w:rPr>
              <w:t>检验检测报告</w:t>
            </w:r>
          </w:p>
        </w:tc>
        <w:tc>
          <w:tcPr>
            <w:tcW w:w="6524" w:type="dxa"/>
            <w:gridSpan w:val="4"/>
            <w:shd w:val="clear" w:color="auto" w:fill="auto"/>
            <w:vAlign w:val="center"/>
          </w:tcPr>
          <w:p w14:paraId="545C6FBA">
            <w:pPr>
              <w:widowControl w:val="0"/>
              <w:numPr>
                <w:ilvl w:val="0"/>
                <w:numId w:val="0"/>
              </w:numPr>
              <w:ind w:left="0" w:leftChars="0" w:right="-483" w:rightChars="-230" w:firstLine="0" w:firstLineChars="0"/>
              <w:jc w:val="left"/>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报告出具单位：</w:t>
            </w:r>
          </w:p>
          <w:p w14:paraId="79A00C64">
            <w:pPr>
              <w:widowControl w:val="0"/>
              <w:numPr>
                <w:ilvl w:val="0"/>
                <w:numId w:val="0"/>
              </w:numPr>
              <w:ind w:left="0" w:leftChars="0" w:right="-483" w:rightChars="-230" w:firstLine="0" w:firstLineChars="0"/>
              <w:jc w:val="left"/>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color w:val="auto"/>
                <w:sz w:val="24"/>
                <w:szCs w:val="24"/>
                <w:highlight w:val="none"/>
                <w:lang w:eastAsia="zh-CN"/>
              </w:rPr>
              <w:t>报告出具时间：</w:t>
            </w:r>
            <w:r>
              <w:rPr>
                <w:rFonts w:hint="eastAsia" w:ascii="仿宋_GB2312" w:hAnsi="仿宋_GB2312" w:eastAsia="仿宋_GB2312" w:cs="仿宋_GB2312"/>
                <w:b w:val="0"/>
                <w:bCs/>
                <w:color w:val="auto"/>
                <w:sz w:val="24"/>
                <w:szCs w:val="24"/>
                <w:highlight w:val="none"/>
                <w:lang w:val="en-US" w:eastAsia="zh-CN"/>
              </w:rPr>
              <w:t xml:space="preserve">  </w:t>
            </w:r>
          </w:p>
        </w:tc>
      </w:tr>
      <w:tr w14:paraId="101D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2036" w:type="dxa"/>
            <w:gridSpan w:val="2"/>
            <w:shd w:val="clear" w:color="auto" w:fill="auto"/>
            <w:vAlign w:val="center"/>
          </w:tcPr>
          <w:p w14:paraId="00667BDF">
            <w:pPr>
              <w:spacing w:line="380" w:lineRule="exact"/>
              <w:jc w:val="center"/>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bCs w:val="0"/>
                <w:color w:val="auto"/>
                <w:sz w:val="24"/>
                <w:szCs w:val="24"/>
                <w:highlight w:val="none"/>
                <w:lang w:val="en-US" w:eastAsia="zh-CN"/>
              </w:rPr>
              <w:t>认证证书</w:t>
            </w:r>
          </w:p>
        </w:tc>
        <w:tc>
          <w:tcPr>
            <w:tcW w:w="6524" w:type="dxa"/>
            <w:gridSpan w:val="4"/>
            <w:shd w:val="clear" w:color="auto" w:fill="auto"/>
            <w:vAlign w:val="center"/>
          </w:tcPr>
          <w:p w14:paraId="54527F2B">
            <w:pPr>
              <w:widowControl w:val="0"/>
              <w:numPr>
                <w:ilvl w:val="0"/>
                <w:numId w:val="0"/>
              </w:numPr>
              <w:ind w:left="0" w:leftChars="0" w:right="-483" w:rightChars="-230" w:firstLine="0" w:firstLineChars="0"/>
              <w:jc w:val="left"/>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证书出具单位：</w:t>
            </w:r>
          </w:p>
          <w:p w14:paraId="62A8B1B8">
            <w:pPr>
              <w:widowControl w:val="0"/>
              <w:numPr>
                <w:ilvl w:val="0"/>
                <w:numId w:val="0"/>
              </w:numPr>
              <w:ind w:left="0" w:leftChars="0" w:right="-483" w:rightChars="-230" w:firstLine="0" w:firstLineChars="0"/>
              <w:jc w:val="left"/>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证书出具时间：</w:t>
            </w:r>
          </w:p>
        </w:tc>
      </w:tr>
      <w:tr w14:paraId="49F3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2036" w:type="dxa"/>
            <w:gridSpan w:val="2"/>
            <w:shd w:val="clear" w:color="auto" w:fill="auto"/>
            <w:vAlign w:val="center"/>
          </w:tcPr>
          <w:p w14:paraId="33B650F8">
            <w:pPr>
              <w:spacing w:line="380" w:lineRule="exact"/>
              <w:jc w:val="center"/>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bCs w:val="0"/>
                <w:color w:val="auto"/>
                <w:sz w:val="24"/>
                <w:szCs w:val="24"/>
                <w:highlight w:val="none"/>
                <w:lang w:val="en-US" w:eastAsia="zh-CN"/>
              </w:rPr>
              <w:t>成果评价报告</w:t>
            </w:r>
          </w:p>
        </w:tc>
        <w:tc>
          <w:tcPr>
            <w:tcW w:w="6524" w:type="dxa"/>
            <w:gridSpan w:val="4"/>
            <w:shd w:val="clear" w:color="auto" w:fill="auto"/>
            <w:vAlign w:val="center"/>
          </w:tcPr>
          <w:p w14:paraId="64579C37">
            <w:pPr>
              <w:widowControl w:val="0"/>
              <w:numPr>
                <w:ilvl w:val="0"/>
                <w:numId w:val="0"/>
              </w:numPr>
              <w:ind w:left="0" w:leftChars="0" w:right="-483" w:rightChars="-230" w:firstLine="0" w:firstLineChars="0"/>
              <w:jc w:val="left"/>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报告出具单位：</w:t>
            </w:r>
          </w:p>
          <w:p w14:paraId="6126C956">
            <w:pPr>
              <w:widowControl w:val="0"/>
              <w:numPr>
                <w:ilvl w:val="0"/>
                <w:numId w:val="0"/>
              </w:numPr>
              <w:ind w:left="0" w:leftChars="0" w:right="-483" w:rightChars="-230" w:firstLine="0" w:firstLineChars="0"/>
              <w:jc w:val="left"/>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报告出具时间：</w:t>
            </w:r>
          </w:p>
        </w:tc>
      </w:tr>
      <w:tr w14:paraId="1C0A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2036" w:type="dxa"/>
            <w:gridSpan w:val="2"/>
            <w:shd w:val="clear" w:color="auto" w:fill="auto"/>
            <w:vAlign w:val="center"/>
          </w:tcPr>
          <w:p w14:paraId="75785DCC">
            <w:pPr>
              <w:spacing w:line="380" w:lineRule="exact"/>
              <w:ind w:left="239" w:leftChars="114" w:firstLine="0" w:firstLineChars="0"/>
              <w:jc w:val="both"/>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bCs w:val="0"/>
                <w:color w:val="auto"/>
                <w:sz w:val="24"/>
                <w:szCs w:val="24"/>
                <w:highlight w:val="none"/>
                <w:lang w:eastAsia="zh-CN"/>
              </w:rPr>
              <w:t>获得何种奖励</w:t>
            </w:r>
          </w:p>
        </w:tc>
        <w:tc>
          <w:tcPr>
            <w:tcW w:w="6524" w:type="dxa"/>
            <w:gridSpan w:val="4"/>
            <w:shd w:val="clear" w:color="auto" w:fill="auto"/>
            <w:vAlign w:val="center"/>
          </w:tcPr>
          <w:p w14:paraId="1B670E3E">
            <w:pPr>
              <w:widowControl w:val="0"/>
              <w:numPr>
                <w:ilvl w:val="0"/>
                <w:numId w:val="0"/>
              </w:numPr>
              <w:ind w:left="0" w:leftChars="0" w:right="-483" w:rightChars="-230" w:firstLine="0" w:firstLineChars="0"/>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奖励名称：</w:t>
            </w:r>
          </w:p>
          <w:p w14:paraId="05D05662">
            <w:pPr>
              <w:widowControl w:val="0"/>
              <w:numPr>
                <w:ilvl w:val="0"/>
                <w:numId w:val="0"/>
              </w:numPr>
              <w:ind w:left="0" w:leftChars="0" w:right="-483" w:rightChars="-230" w:firstLine="0" w:firstLineChars="0"/>
              <w:jc w:val="left"/>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val="en-US" w:eastAsia="zh-CN"/>
              </w:rPr>
              <w:t>获奖时间：</w:t>
            </w:r>
          </w:p>
        </w:tc>
      </w:tr>
      <w:tr w14:paraId="5033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2036" w:type="dxa"/>
            <w:gridSpan w:val="2"/>
            <w:shd w:val="clear" w:color="auto" w:fill="auto"/>
            <w:vAlign w:val="center"/>
          </w:tcPr>
          <w:p w14:paraId="541BD9A8">
            <w:pPr>
              <w:spacing w:line="380" w:lineRule="exact"/>
              <w:jc w:val="center"/>
              <w:rPr>
                <w:rFonts w:hint="eastAsia" w:ascii="仿宋_GB2312" w:hAnsi="仿宋_GB2312" w:eastAsia="仿宋_GB2312" w:cs="仿宋_GB2312"/>
                <w:b/>
                <w:bCs w:val="0"/>
                <w:color w:val="auto"/>
                <w:sz w:val="24"/>
                <w:szCs w:val="24"/>
                <w:highlight w:val="none"/>
                <w:lang w:eastAsia="zh-CN"/>
              </w:rPr>
            </w:pPr>
            <w:r>
              <w:rPr>
                <w:rFonts w:hint="eastAsia" w:ascii="仿宋_GB2312" w:hAnsi="仿宋_GB2312" w:eastAsia="仿宋_GB2312" w:cs="仿宋_GB2312"/>
                <w:b/>
                <w:bCs w:val="0"/>
                <w:color w:val="auto"/>
                <w:sz w:val="24"/>
                <w:szCs w:val="24"/>
                <w:highlight w:val="none"/>
                <w:lang w:eastAsia="zh-CN"/>
              </w:rPr>
              <w:t>入选部级</w:t>
            </w:r>
          </w:p>
          <w:p w14:paraId="6D834477">
            <w:pPr>
              <w:spacing w:line="380" w:lineRule="exact"/>
              <w:jc w:val="center"/>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bCs w:val="0"/>
                <w:color w:val="auto"/>
                <w:sz w:val="24"/>
                <w:szCs w:val="24"/>
                <w:highlight w:val="none"/>
                <w:lang w:eastAsia="zh-CN"/>
              </w:rPr>
              <w:t>成果目录</w:t>
            </w:r>
          </w:p>
        </w:tc>
        <w:tc>
          <w:tcPr>
            <w:tcW w:w="6524" w:type="dxa"/>
            <w:gridSpan w:val="4"/>
            <w:shd w:val="clear" w:color="auto" w:fill="auto"/>
            <w:vAlign w:val="center"/>
          </w:tcPr>
          <w:p w14:paraId="794C19D0">
            <w:pPr>
              <w:widowControl w:val="0"/>
              <w:numPr>
                <w:ilvl w:val="0"/>
                <w:numId w:val="0"/>
              </w:numPr>
              <w:ind w:left="0" w:leftChars="0" w:right="-483" w:rightChars="-230" w:firstLine="0" w:firstLineChars="0"/>
              <w:jc w:val="left"/>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目录名称：</w:t>
            </w:r>
          </w:p>
          <w:p w14:paraId="142C9657">
            <w:pPr>
              <w:widowControl w:val="0"/>
              <w:numPr>
                <w:ilvl w:val="0"/>
                <w:numId w:val="0"/>
              </w:numPr>
              <w:ind w:left="0" w:leftChars="0" w:right="-483" w:rightChars="-230" w:firstLine="0" w:firstLineChars="0"/>
              <w:jc w:val="left"/>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入选时间：</w:t>
            </w:r>
          </w:p>
        </w:tc>
      </w:tr>
      <w:tr w14:paraId="727F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036" w:type="dxa"/>
            <w:gridSpan w:val="2"/>
            <w:shd w:val="clear" w:color="auto" w:fill="auto"/>
            <w:vAlign w:val="center"/>
          </w:tcPr>
          <w:p w14:paraId="36393313">
            <w:pPr>
              <w:spacing w:line="380" w:lineRule="exact"/>
              <w:jc w:val="center"/>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bCs w:val="0"/>
                <w:color w:val="auto"/>
                <w:sz w:val="24"/>
                <w:szCs w:val="24"/>
                <w:highlight w:val="none"/>
                <w:lang w:eastAsia="zh-CN"/>
              </w:rPr>
              <w:t>参与制定国家</w:t>
            </w:r>
            <w:r>
              <w:rPr>
                <w:rFonts w:hint="eastAsia" w:ascii="仿宋_GB2312" w:hAnsi="仿宋_GB2312" w:eastAsia="仿宋_GB2312" w:cs="仿宋_GB2312"/>
                <w:b/>
                <w:bCs w:val="0"/>
                <w:color w:val="auto"/>
                <w:sz w:val="24"/>
                <w:szCs w:val="24"/>
                <w:highlight w:val="none"/>
                <w:lang w:val="en-US" w:eastAsia="zh-CN"/>
              </w:rPr>
              <w:t>/行业/地方/团体/企业</w:t>
            </w:r>
            <w:r>
              <w:rPr>
                <w:rFonts w:hint="eastAsia" w:ascii="仿宋_GB2312" w:hAnsi="仿宋_GB2312" w:eastAsia="仿宋_GB2312" w:cs="仿宋_GB2312"/>
                <w:b/>
                <w:bCs w:val="0"/>
                <w:color w:val="auto"/>
                <w:sz w:val="24"/>
                <w:szCs w:val="24"/>
                <w:highlight w:val="none"/>
                <w:lang w:eastAsia="zh-CN"/>
              </w:rPr>
              <w:t>标准</w:t>
            </w:r>
          </w:p>
        </w:tc>
        <w:tc>
          <w:tcPr>
            <w:tcW w:w="6524" w:type="dxa"/>
            <w:gridSpan w:val="4"/>
            <w:shd w:val="clear" w:color="auto" w:fill="auto"/>
            <w:vAlign w:val="center"/>
          </w:tcPr>
          <w:p w14:paraId="45E16DB8">
            <w:pPr>
              <w:widowControl w:val="0"/>
              <w:numPr>
                <w:ilvl w:val="0"/>
                <w:numId w:val="0"/>
              </w:numPr>
              <w:ind w:left="0" w:leftChars="0" w:right="-483" w:rightChars="-230" w:firstLine="0" w:firstLineChars="0"/>
              <w:jc w:val="both"/>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标准名称：</w:t>
            </w:r>
          </w:p>
          <w:p w14:paraId="172926F2">
            <w:pPr>
              <w:widowControl w:val="0"/>
              <w:numPr>
                <w:ilvl w:val="0"/>
                <w:numId w:val="0"/>
              </w:numPr>
              <w:ind w:left="0" w:leftChars="0" w:right="-483" w:rightChars="-230" w:firstLine="0" w:firstLineChars="0"/>
              <w:jc w:val="both"/>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标准编号：</w:t>
            </w:r>
          </w:p>
        </w:tc>
      </w:tr>
      <w:tr w14:paraId="471C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036" w:type="dxa"/>
            <w:gridSpan w:val="2"/>
            <w:shd w:val="clear" w:color="auto" w:fill="auto"/>
            <w:vAlign w:val="center"/>
          </w:tcPr>
          <w:p w14:paraId="3A26993A">
            <w:pPr>
              <w:spacing w:line="38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注册</w:t>
            </w:r>
            <w:r>
              <w:rPr>
                <w:rFonts w:hint="eastAsia" w:ascii="仿宋_GB2312" w:hAnsi="仿宋_GB2312" w:eastAsia="仿宋_GB2312" w:cs="仿宋_GB2312"/>
                <w:b/>
                <w:sz w:val="24"/>
                <w:szCs w:val="24"/>
              </w:rPr>
              <w:t>地址</w:t>
            </w:r>
          </w:p>
        </w:tc>
        <w:tc>
          <w:tcPr>
            <w:tcW w:w="6524" w:type="dxa"/>
            <w:gridSpan w:val="4"/>
            <w:shd w:val="clear" w:color="auto" w:fill="auto"/>
            <w:vAlign w:val="center"/>
          </w:tcPr>
          <w:p w14:paraId="6B290E7C">
            <w:pPr>
              <w:spacing w:line="42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省</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none"/>
                <w:lang w:val="en-US" w:eastAsia="zh-CN"/>
              </w:rPr>
              <w:t>市</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县（区）</w:t>
            </w:r>
            <w:r>
              <w:rPr>
                <w:rFonts w:hint="eastAsia" w:ascii="仿宋_GB2312" w:hAnsi="仿宋_GB2312" w:eastAsia="仿宋_GB2312" w:cs="仿宋_GB2312"/>
                <w:sz w:val="24"/>
                <w:szCs w:val="24"/>
                <w:u w:val="single"/>
                <w:lang w:val="en-US" w:eastAsia="zh-CN"/>
              </w:rPr>
              <w:t xml:space="preserve">       </w:t>
            </w:r>
          </w:p>
        </w:tc>
      </w:tr>
      <w:tr w14:paraId="6C02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exact"/>
          <w:jc w:val="center"/>
        </w:trPr>
        <w:tc>
          <w:tcPr>
            <w:tcW w:w="2036" w:type="dxa"/>
            <w:gridSpan w:val="2"/>
            <w:shd w:val="clear" w:color="auto" w:fill="auto"/>
            <w:vAlign w:val="center"/>
          </w:tcPr>
          <w:p w14:paraId="19F6DB10">
            <w:pPr>
              <w:spacing w:line="38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注册时间</w:t>
            </w:r>
          </w:p>
        </w:tc>
        <w:tc>
          <w:tcPr>
            <w:tcW w:w="2246" w:type="dxa"/>
            <w:shd w:val="clear" w:color="auto" w:fill="auto"/>
            <w:vAlign w:val="center"/>
          </w:tcPr>
          <w:p w14:paraId="47FDE78E">
            <w:pPr>
              <w:spacing w:line="380" w:lineRule="exact"/>
              <w:ind w:firstLine="2887" w:firstLineChars="1203"/>
              <w:jc w:val="center"/>
              <w:rPr>
                <w:rFonts w:hint="eastAsia" w:ascii="仿宋_GB2312" w:hAnsi="仿宋_GB2312" w:eastAsia="仿宋_GB2312" w:cs="仿宋_GB2312"/>
                <w:sz w:val="24"/>
                <w:szCs w:val="24"/>
              </w:rPr>
            </w:pPr>
          </w:p>
          <w:p w14:paraId="266DF2AD">
            <w:pPr>
              <w:spacing w:line="380" w:lineRule="exact"/>
              <w:jc w:val="center"/>
              <w:rPr>
                <w:rFonts w:hint="eastAsia" w:ascii="仿宋_GB2312" w:hAnsi="仿宋_GB2312" w:eastAsia="仿宋_GB2312" w:cs="仿宋_GB2312"/>
                <w:sz w:val="24"/>
                <w:szCs w:val="24"/>
              </w:rPr>
            </w:pPr>
          </w:p>
        </w:tc>
        <w:tc>
          <w:tcPr>
            <w:tcW w:w="1468" w:type="dxa"/>
            <w:gridSpan w:val="2"/>
            <w:shd w:val="clear" w:color="auto" w:fill="auto"/>
            <w:vAlign w:val="center"/>
          </w:tcPr>
          <w:p w14:paraId="3241C320">
            <w:pPr>
              <w:spacing w:line="38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注册资金（万元）</w:t>
            </w:r>
          </w:p>
        </w:tc>
        <w:tc>
          <w:tcPr>
            <w:tcW w:w="2810" w:type="dxa"/>
            <w:shd w:val="clear" w:color="auto" w:fill="auto"/>
            <w:vAlign w:val="center"/>
          </w:tcPr>
          <w:p w14:paraId="61352E07">
            <w:pPr>
              <w:spacing w:line="380" w:lineRule="exact"/>
              <w:jc w:val="center"/>
              <w:rPr>
                <w:rFonts w:hint="eastAsia" w:ascii="仿宋_GB2312" w:hAnsi="仿宋_GB2312" w:eastAsia="仿宋_GB2312" w:cs="仿宋_GB2312"/>
                <w:sz w:val="24"/>
                <w:szCs w:val="24"/>
              </w:rPr>
            </w:pPr>
          </w:p>
          <w:p w14:paraId="23D681CB">
            <w:pPr>
              <w:spacing w:line="380" w:lineRule="exact"/>
              <w:ind w:left="1767"/>
              <w:jc w:val="center"/>
              <w:rPr>
                <w:rFonts w:hint="eastAsia" w:ascii="仿宋_GB2312" w:hAnsi="仿宋_GB2312" w:eastAsia="仿宋_GB2312" w:cs="仿宋_GB2312"/>
                <w:sz w:val="24"/>
                <w:szCs w:val="24"/>
              </w:rPr>
            </w:pPr>
          </w:p>
        </w:tc>
      </w:tr>
      <w:tr w14:paraId="298F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2036" w:type="dxa"/>
            <w:gridSpan w:val="2"/>
            <w:vMerge w:val="restart"/>
            <w:shd w:val="clear" w:color="auto" w:fill="auto"/>
            <w:vAlign w:val="center"/>
          </w:tcPr>
          <w:p w14:paraId="1D76AA7D">
            <w:pPr>
              <w:spacing w:line="38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职工人数</w:t>
            </w:r>
          </w:p>
        </w:tc>
        <w:tc>
          <w:tcPr>
            <w:tcW w:w="2246" w:type="dxa"/>
            <w:vMerge w:val="restart"/>
            <w:shd w:val="clear" w:color="auto" w:fill="auto"/>
            <w:vAlign w:val="center"/>
          </w:tcPr>
          <w:p w14:paraId="04035056">
            <w:pPr>
              <w:spacing w:line="380" w:lineRule="exact"/>
              <w:ind w:left="2766" w:leftChars="1317"/>
              <w:jc w:val="center"/>
              <w:rPr>
                <w:rFonts w:hint="eastAsia" w:ascii="仿宋_GB2312" w:hAnsi="仿宋_GB2312" w:eastAsia="仿宋_GB2312" w:cs="仿宋_GB2312"/>
                <w:sz w:val="24"/>
                <w:szCs w:val="24"/>
              </w:rPr>
            </w:pPr>
          </w:p>
          <w:p w14:paraId="7E2637D1">
            <w:pPr>
              <w:spacing w:line="380" w:lineRule="exact"/>
              <w:jc w:val="center"/>
              <w:rPr>
                <w:rFonts w:hint="eastAsia" w:ascii="仿宋_GB2312" w:hAnsi="仿宋_GB2312" w:eastAsia="仿宋_GB2312" w:cs="仿宋_GB2312"/>
                <w:sz w:val="24"/>
                <w:szCs w:val="24"/>
              </w:rPr>
            </w:pPr>
          </w:p>
        </w:tc>
        <w:tc>
          <w:tcPr>
            <w:tcW w:w="1468" w:type="dxa"/>
            <w:gridSpan w:val="2"/>
            <w:vMerge w:val="restart"/>
            <w:shd w:val="clear" w:color="auto" w:fill="auto"/>
            <w:vAlign w:val="center"/>
          </w:tcPr>
          <w:p w14:paraId="6D73EAEC">
            <w:pPr>
              <w:spacing w:line="380" w:lineRule="exact"/>
              <w:jc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近三年营业收入（万元）</w:t>
            </w:r>
          </w:p>
        </w:tc>
        <w:tc>
          <w:tcPr>
            <w:tcW w:w="2810" w:type="dxa"/>
            <w:shd w:val="clear" w:color="auto" w:fill="auto"/>
            <w:vAlign w:val="center"/>
          </w:tcPr>
          <w:p w14:paraId="179249BA">
            <w:pPr>
              <w:spacing w:line="38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2022年：</w:t>
            </w:r>
          </w:p>
        </w:tc>
      </w:tr>
      <w:tr w14:paraId="7AC4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036" w:type="dxa"/>
            <w:gridSpan w:val="2"/>
            <w:vMerge w:val="continue"/>
            <w:shd w:val="clear" w:color="auto" w:fill="auto"/>
            <w:vAlign w:val="center"/>
          </w:tcPr>
          <w:p w14:paraId="334F930D">
            <w:pPr>
              <w:spacing w:line="380" w:lineRule="exact"/>
              <w:jc w:val="center"/>
              <w:rPr>
                <w:rFonts w:hint="eastAsia" w:ascii="仿宋_GB2312" w:hAnsi="仿宋_GB2312" w:eastAsia="仿宋_GB2312" w:cs="仿宋_GB2312"/>
                <w:b/>
                <w:sz w:val="24"/>
                <w:szCs w:val="24"/>
              </w:rPr>
            </w:pPr>
          </w:p>
        </w:tc>
        <w:tc>
          <w:tcPr>
            <w:tcW w:w="2246" w:type="dxa"/>
            <w:vMerge w:val="continue"/>
            <w:shd w:val="clear" w:color="auto" w:fill="auto"/>
            <w:vAlign w:val="center"/>
          </w:tcPr>
          <w:p w14:paraId="5C68BFA1">
            <w:pPr>
              <w:spacing w:line="380" w:lineRule="exact"/>
              <w:jc w:val="center"/>
              <w:rPr>
                <w:rFonts w:hint="eastAsia" w:ascii="仿宋_GB2312" w:hAnsi="仿宋_GB2312" w:eastAsia="仿宋_GB2312" w:cs="仿宋_GB2312"/>
                <w:sz w:val="24"/>
                <w:szCs w:val="24"/>
              </w:rPr>
            </w:pPr>
          </w:p>
        </w:tc>
        <w:tc>
          <w:tcPr>
            <w:tcW w:w="1468" w:type="dxa"/>
            <w:gridSpan w:val="2"/>
            <w:vMerge w:val="continue"/>
            <w:shd w:val="clear" w:color="auto" w:fill="auto"/>
            <w:vAlign w:val="center"/>
          </w:tcPr>
          <w:p w14:paraId="1DD524E9">
            <w:pPr>
              <w:spacing w:line="380" w:lineRule="exact"/>
              <w:jc w:val="center"/>
              <w:rPr>
                <w:rFonts w:hint="eastAsia" w:ascii="仿宋_GB2312" w:hAnsi="仿宋_GB2312" w:eastAsia="仿宋_GB2312" w:cs="仿宋_GB2312"/>
                <w:b/>
                <w:sz w:val="24"/>
                <w:szCs w:val="24"/>
              </w:rPr>
            </w:pPr>
          </w:p>
        </w:tc>
        <w:tc>
          <w:tcPr>
            <w:tcW w:w="2810" w:type="dxa"/>
            <w:shd w:val="clear" w:color="auto" w:fill="auto"/>
            <w:vAlign w:val="center"/>
          </w:tcPr>
          <w:p w14:paraId="7950047F">
            <w:pPr>
              <w:spacing w:line="38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2023年：</w:t>
            </w:r>
          </w:p>
        </w:tc>
      </w:tr>
      <w:tr w14:paraId="1297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036" w:type="dxa"/>
            <w:gridSpan w:val="2"/>
            <w:vMerge w:val="continue"/>
            <w:shd w:val="clear" w:color="auto" w:fill="auto"/>
            <w:vAlign w:val="center"/>
          </w:tcPr>
          <w:p w14:paraId="5D80A4E9">
            <w:pPr>
              <w:spacing w:line="380" w:lineRule="exact"/>
              <w:jc w:val="center"/>
              <w:rPr>
                <w:rFonts w:hint="eastAsia" w:ascii="仿宋_GB2312" w:hAnsi="仿宋_GB2312" w:eastAsia="仿宋_GB2312" w:cs="仿宋_GB2312"/>
                <w:b/>
                <w:sz w:val="24"/>
                <w:szCs w:val="24"/>
              </w:rPr>
            </w:pPr>
          </w:p>
        </w:tc>
        <w:tc>
          <w:tcPr>
            <w:tcW w:w="2246" w:type="dxa"/>
            <w:vMerge w:val="continue"/>
            <w:shd w:val="clear" w:color="auto" w:fill="auto"/>
            <w:vAlign w:val="center"/>
          </w:tcPr>
          <w:p w14:paraId="37C4A643">
            <w:pPr>
              <w:spacing w:line="380" w:lineRule="exact"/>
              <w:jc w:val="center"/>
              <w:rPr>
                <w:rFonts w:hint="eastAsia" w:ascii="仿宋_GB2312" w:hAnsi="仿宋_GB2312" w:eastAsia="仿宋_GB2312" w:cs="仿宋_GB2312"/>
                <w:sz w:val="24"/>
                <w:szCs w:val="24"/>
              </w:rPr>
            </w:pPr>
          </w:p>
        </w:tc>
        <w:tc>
          <w:tcPr>
            <w:tcW w:w="1468" w:type="dxa"/>
            <w:gridSpan w:val="2"/>
            <w:vMerge w:val="continue"/>
            <w:shd w:val="clear" w:color="auto" w:fill="auto"/>
            <w:vAlign w:val="center"/>
          </w:tcPr>
          <w:p w14:paraId="7292C857">
            <w:pPr>
              <w:spacing w:line="380" w:lineRule="exact"/>
              <w:jc w:val="center"/>
              <w:rPr>
                <w:rFonts w:hint="eastAsia" w:ascii="仿宋_GB2312" w:hAnsi="仿宋_GB2312" w:eastAsia="仿宋_GB2312" w:cs="仿宋_GB2312"/>
                <w:b/>
                <w:sz w:val="24"/>
                <w:szCs w:val="24"/>
              </w:rPr>
            </w:pPr>
          </w:p>
        </w:tc>
        <w:tc>
          <w:tcPr>
            <w:tcW w:w="2810" w:type="dxa"/>
            <w:shd w:val="clear" w:color="auto" w:fill="auto"/>
            <w:vAlign w:val="center"/>
          </w:tcPr>
          <w:p w14:paraId="38133C3E">
            <w:pPr>
              <w:spacing w:line="38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2024年：</w:t>
            </w:r>
          </w:p>
        </w:tc>
      </w:tr>
      <w:tr w14:paraId="210E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036" w:type="dxa"/>
            <w:gridSpan w:val="2"/>
            <w:shd w:val="clear" w:color="auto" w:fill="auto"/>
            <w:vAlign w:val="center"/>
          </w:tcPr>
          <w:p w14:paraId="48DC8F21">
            <w:pPr>
              <w:spacing w:line="38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联系人</w:t>
            </w:r>
          </w:p>
        </w:tc>
        <w:tc>
          <w:tcPr>
            <w:tcW w:w="2246" w:type="dxa"/>
            <w:shd w:val="clear" w:color="auto" w:fill="auto"/>
            <w:vAlign w:val="center"/>
          </w:tcPr>
          <w:p w14:paraId="34715931">
            <w:pPr>
              <w:spacing w:line="380" w:lineRule="exact"/>
              <w:jc w:val="center"/>
              <w:rPr>
                <w:rFonts w:hint="eastAsia" w:ascii="仿宋_GB2312" w:hAnsi="仿宋_GB2312" w:eastAsia="仿宋_GB2312" w:cs="仿宋_GB2312"/>
                <w:sz w:val="24"/>
                <w:szCs w:val="24"/>
                <w:lang w:eastAsia="zh-CN"/>
              </w:rPr>
            </w:pPr>
          </w:p>
        </w:tc>
        <w:tc>
          <w:tcPr>
            <w:tcW w:w="1468" w:type="dxa"/>
            <w:gridSpan w:val="2"/>
            <w:shd w:val="clear" w:color="auto" w:fill="auto"/>
            <w:vAlign w:val="center"/>
          </w:tcPr>
          <w:p w14:paraId="77CE9AAD">
            <w:pPr>
              <w:spacing w:line="38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职 务</w:t>
            </w:r>
          </w:p>
        </w:tc>
        <w:tc>
          <w:tcPr>
            <w:tcW w:w="2810" w:type="dxa"/>
            <w:shd w:val="clear" w:color="auto" w:fill="auto"/>
            <w:vAlign w:val="center"/>
          </w:tcPr>
          <w:p w14:paraId="6AE745F5">
            <w:pPr>
              <w:spacing w:line="380" w:lineRule="exact"/>
              <w:jc w:val="center"/>
              <w:rPr>
                <w:rFonts w:hint="eastAsia" w:ascii="仿宋_GB2312" w:hAnsi="仿宋_GB2312" w:eastAsia="仿宋_GB2312" w:cs="仿宋_GB2312"/>
                <w:sz w:val="24"/>
                <w:szCs w:val="24"/>
              </w:rPr>
            </w:pPr>
          </w:p>
        </w:tc>
      </w:tr>
      <w:tr w14:paraId="287F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036" w:type="dxa"/>
            <w:gridSpan w:val="2"/>
            <w:shd w:val="clear" w:color="auto" w:fill="auto"/>
            <w:vAlign w:val="center"/>
          </w:tcPr>
          <w:p w14:paraId="28567AC2">
            <w:pPr>
              <w:spacing w:line="38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办公电话</w:t>
            </w:r>
          </w:p>
        </w:tc>
        <w:tc>
          <w:tcPr>
            <w:tcW w:w="2246" w:type="dxa"/>
            <w:shd w:val="clear" w:color="auto" w:fill="auto"/>
            <w:vAlign w:val="center"/>
          </w:tcPr>
          <w:p w14:paraId="296D8642">
            <w:pPr>
              <w:spacing w:line="380" w:lineRule="exact"/>
              <w:jc w:val="center"/>
              <w:rPr>
                <w:rFonts w:hint="eastAsia" w:ascii="仿宋_GB2312" w:hAnsi="仿宋_GB2312" w:eastAsia="仿宋_GB2312" w:cs="仿宋_GB2312"/>
                <w:sz w:val="24"/>
                <w:szCs w:val="24"/>
              </w:rPr>
            </w:pPr>
          </w:p>
        </w:tc>
        <w:tc>
          <w:tcPr>
            <w:tcW w:w="1468" w:type="dxa"/>
            <w:gridSpan w:val="2"/>
            <w:shd w:val="clear" w:color="auto" w:fill="auto"/>
            <w:vAlign w:val="center"/>
          </w:tcPr>
          <w:p w14:paraId="58131E53">
            <w:pPr>
              <w:spacing w:line="380" w:lineRule="exact"/>
              <w:jc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rPr>
              <w:t>手  机</w:t>
            </w:r>
          </w:p>
        </w:tc>
        <w:tc>
          <w:tcPr>
            <w:tcW w:w="2810" w:type="dxa"/>
            <w:shd w:val="clear" w:color="auto" w:fill="auto"/>
            <w:vAlign w:val="center"/>
          </w:tcPr>
          <w:p w14:paraId="4CAFB3F3">
            <w:pPr>
              <w:spacing w:line="380" w:lineRule="exact"/>
              <w:jc w:val="center"/>
              <w:rPr>
                <w:rFonts w:hint="eastAsia" w:ascii="仿宋_GB2312" w:hAnsi="仿宋_GB2312" w:eastAsia="仿宋_GB2312" w:cs="仿宋_GB2312"/>
                <w:sz w:val="24"/>
                <w:szCs w:val="24"/>
              </w:rPr>
            </w:pPr>
          </w:p>
        </w:tc>
      </w:tr>
      <w:tr w14:paraId="4B23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2036" w:type="dxa"/>
            <w:gridSpan w:val="2"/>
            <w:shd w:val="clear" w:color="auto" w:fill="auto"/>
            <w:vAlign w:val="center"/>
          </w:tcPr>
          <w:p w14:paraId="06BB2C0A">
            <w:pPr>
              <w:spacing w:line="38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电子邮箱</w:t>
            </w:r>
          </w:p>
        </w:tc>
        <w:tc>
          <w:tcPr>
            <w:tcW w:w="6524" w:type="dxa"/>
            <w:gridSpan w:val="4"/>
            <w:shd w:val="clear" w:color="auto" w:fill="auto"/>
            <w:vAlign w:val="center"/>
          </w:tcPr>
          <w:p w14:paraId="178FAC77">
            <w:pPr>
              <w:spacing w:line="380" w:lineRule="exact"/>
              <w:jc w:val="center"/>
              <w:rPr>
                <w:rFonts w:hint="eastAsia" w:ascii="仿宋_GB2312" w:hAnsi="仿宋_GB2312" w:eastAsia="仿宋_GB2312" w:cs="仿宋_GB2312"/>
                <w:sz w:val="24"/>
                <w:szCs w:val="24"/>
              </w:rPr>
            </w:pPr>
          </w:p>
        </w:tc>
      </w:tr>
    </w:tbl>
    <w:p w14:paraId="16355514">
      <w:pPr>
        <w:spacing w:line="228" w:lineRule="auto"/>
        <w:outlineLvl w:val="0"/>
        <w:rPr>
          <w:rFonts w:hint="eastAsia" w:eastAsia="黑体"/>
          <w:b/>
          <w:sz w:val="36"/>
        </w:rPr>
      </w:pPr>
    </w:p>
    <w:p w14:paraId="2A68425C">
      <w:pPr>
        <w:spacing w:line="228" w:lineRule="auto"/>
        <w:outlineLvl w:val="0"/>
        <w:rPr>
          <w:rFonts w:hint="eastAsia" w:eastAsia="黑体"/>
          <w:b/>
          <w:sz w:val="36"/>
        </w:rPr>
      </w:pPr>
    </w:p>
    <w:p w14:paraId="0337D2D2">
      <w:pPr>
        <w:spacing w:line="228" w:lineRule="auto"/>
        <w:outlineLvl w:val="0"/>
        <w:rPr>
          <w:rFonts w:hint="eastAsia" w:eastAsia="黑体"/>
          <w:b/>
          <w:sz w:val="36"/>
        </w:rPr>
      </w:pPr>
    </w:p>
    <w:p w14:paraId="61D740F9">
      <w:pPr>
        <w:spacing w:line="228" w:lineRule="auto"/>
        <w:outlineLvl w:val="0"/>
        <w:rPr>
          <w:rFonts w:hint="eastAsia" w:eastAsia="黑体"/>
          <w:b/>
          <w:sz w:val="36"/>
        </w:rPr>
        <w:sectPr>
          <w:footerReference r:id="rId6" w:type="default"/>
          <w:pgSz w:w="11906" w:h="16838"/>
          <w:pgMar w:top="1440" w:right="1463" w:bottom="1440" w:left="1463" w:header="851" w:footer="992" w:gutter="0"/>
          <w:pgNumType w:fmt="decimal"/>
          <w:cols w:space="425" w:num="1"/>
          <w:docGrid w:type="lines" w:linePitch="312" w:charSpace="0"/>
        </w:sectPr>
      </w:pPr>
    </w:p>
    <w:p w14:paraId="07C68D75">
      <w:pPr>
        <w:spacing w:line="228" w:lineRule="auto"/>
        <w:outlineLvl w:val="0"/>
        <w:rPr>
          <w:rFonts w:eastAsia="黑体"/>
          <w:b/>
          <w:sz w:val="30"/>
        </w:rPr>
      </w:pPr>
      <w:r>
        <w:rPr>
          <w:rFonts w:hint="eastAsia" w:eastAsia="黑体"/>
          <w:b/>
          <w:sz w:val="36"/>
        </w:rPr>
        <w:t>二、</w:t>
      </w:r>
      <w:r>
        <w:rPr>
          <w:rFonts w:hint="eastAsia" w:eastAsia="黑体"/>
          <w:b/>
          <w:sz w:val="36"/>
          <w:lang w:eastAsia="zh-CN"/>
        </w:rPr>
        <w:t>自荐</w:t>
      </w:r>
      <w:r>
        <w:rPr>
          <w:rFonts w:hint="eastAsia" w:eastAsia="黑体"/>
          <w:b/>
          <w:sz w:val="36"/>
        </w:rPr>
        <w:t>单位情况</w:t>
      </w:r>
    </w:p>
    <w:tbl>
      <w:tblPr>
        <w:tblStyle w:val="8"/>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0"/>
      </w:tblGrid>
      <w:tr w14:paraId="2247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52" w:hRule="atLeast"/>
          <w:jc w:val="center"/>
        </w:trPr>
        <w:tc>
          <w:tcPr>
            <w:tcW w:w="8660" w:type="dxa"/>
          </w:tcPr>
          <w:p w14:paraId="6D591C3A">
            <w:pPr>
              <w:spacing w:line="380" w:lineRule="exact"/>
              <w:rPr>
                <w:rFonts w:hint="eastAsia" w:ascii="仿宋" w:hAnsi="仿宋" w:eastAsia="仿宋"/>
                <w:b/>
                <w:spacing w:val="-12"/>
                <w:sz w:val="24"/>
                <w:szCs w:val="24"/>
                <w:lang w:eastAsia="zh-CN"/>
              </w:rPr>
            </w:pPr>
            <w:r>
              <w:rPr>
                <w:rFonts w:hint="eastAsia" w:ascii="仿宋" w:hAnsi="仿宋" w:eastAsia="仿宋"/>
                <w:b/>
                <w:spacing w:val="-12"/>
                <w:sz w:val="24"/>
                <w:szCs w:val="24"/>
                <w:lang w:eastAsia="zh-CN"/>
              </w:rPr>
              <w:t>自荐</w:t>
            </w:r>
            <w:r>
              <w:rPr>
                <w:rFonts w:ascii="仿宋" w:hAnsi="仿宋" w:eastAsia="仿宋"/>
                <w:b/>
                <w:spacing w:val="-12"/>
                <w:sz w:val="24"/>
                <w:szCs w:val="24"/>
              </w:rPr>
              <w:t>单位</w:t>
            </w:r>
            <w:r>
              <w:rPr>
                <w:rFonts w:hint="eastAsia" w:ascii="仿宋" w:hAnsi="仿宋" w:eastAsia="仿宋"/>
                <w:b/>
                <w:spacing w:val="-12"/>
                <w:sz w:val="24"/>
                <w:szCs w:val="24"/>
              </w:rPr>
              <w:t>的具体情况、业绩、科研成果等</w:t>
            </w:r>
            <w:r>
              <w:rPr>
                <w:rFonts w:hint="eastAsia" w:ascii="仿宋" w:hAnsi="仿宋" w:eastAsia="仿宋"/>
                <w:b/>
                <w:spacing w:val="-12"/>
                <w:sz w:val="24"/>
                <w:szCs w:val="24"/>
                <w:lang w:eastAsia="zh-CN"/>
              </w:rPr>
              <w:t>，如多家单位自荐需填写各单位情况。</w:t>
            </w:r>
          </w:p>
          <w:p w14:paraId="1FFD2B7C">
            <w:pPr>
              <w:spacing w:line="380" w:lineRule="exact"/>
              <w:rPr>
                <w:rFonts w:hint="eastAsia" w:ascii="仿宋" w:hAnsi="仿宋" w:eastAsia="仿宋"/>
                <w:b/>
                <w:spacing w:val="-12"/>
                <w:sz w:val="28"/>
                <w:szCs w:val="28"/>
                <w:lang w:eastAsia="zh-CN"/>
              </w:rPr>
            </w:pPr>
          </w:p>
          <w:p w14:paraId="04117B2A">
            <w:pPr>
              <w:spacing w:line="480" w:lineRule="auto"/>
              <w:rPr>
                <w:rFonts w:hint="eastAsia" w:ascii="仿宋" w:hAnsi="仿宋" w:eastAsia="仿宋"/>
                <w:b/>
                <w:spacing w:val="-12"/>
                <w:sz w:val="28"/>
                <w:szCs w:val="28"/>
                <w:lang w:eastAsia="zh-CN"/>
              </w:rPr>
            </w:pPr>
            <w:r>
              <w:rPr>
                <w:rFonts w:hint="eastAsia" w:ascii="仿宋" w:hAnsi="仿宋" w:eastAsia="仿宋"/>
                <w:b/>
                <w:spacing w:val="-12"/>
                <w:sz w:val="28"/>
                <w:szCs w:val="28"/>
                <w:lang w:eastAsia="zh-CN"/>
              </w:rPr>
              <w:br w:type="page"/>
            </w:r>
          </w:p>
        </w:tc>
      </w:tr>
    </w:tbl>
    <w:p w14:paraId="139CA6A6">
      <w:pPr>
        <w:spacing w:line="228" w:lineRule="auto"/>
        <w:rPr>
          <w:rFonts w:hint="eastAsia" w:eastAsia="黑体"/>
          <w:b/>
          <w:sz w:val="36"/>
        </w:rPr>
      </w:pPr>
    </w:p>
    <w:p w14:paraId="097ADA13">
      <w:pPr>
        <w:spacing w:line="228" w:lineRule="auto"/>
        <w:rPr>
          <w:rFonts w:hint="eastAsia" w:ascii="黑体" w:hAnsi="宋体" w:eastAsia="黑体"/>
          <w:b/>
          <w:sz w:val="28"/>
          <w:szCs w:val="28"/>
          <w:lang w:eastAsia="zh-CN"/>
        </w:rPr>
      </w:pPr>
      <w:r>
        <w:rPr>
          <w:rFonts w:hint="eastAsia" w:eastAsia="黑体"/>
          <w:b/>
          <w:sz w:val="36"/>
        </w:rPr>
        <w:t>三、技术</w:t>
      </w:r>
      <w:r>
        <w:rPr>
          <w:rFonts w:hint="eastAsia" w:eastAsia="黑体"/>
          <w:b/>
          <w:sz w:val="36"/>
          <w:lang w:eastAsia="zh-CN"/>
        </w:rPr>
        <w:t>设备</w:t>
      </w:r>
      <w:r>
        <w:rPr>
          <w:rFonts w:hint="eastAsia" w:eastAsia="黑体"/>
          <w:b/>
          <w:sz w:val="36"/>
        </w:rPr>
        <w:t>简介</w:t>
      </w:r>
    </w:p>
    <w:tbl>
      <w:tblPr>
        <w:tblStyle w:val="8"/>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1A25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9" w:hRule="atLeast"/>
          <w:jc w:val="center"/>
        </w:trPr>
        <w:tc>
          <w:tcPr>
            <w:tcW w:w="8640" w:type="dxa"/>
          </w:tcPr>
          <w:p w14:paraId="2F457CF0">
            <w:pPr>
              <w:rPr>
                <w:rFonts w:hint="eastAsia" w:ascii="仿宋" w:hAnsi="仿宋" w:eastAsia="仿宋"/>
                <w:b/>
                <w:sz w:val="28"/>
                <w:szCs w:val="28"/>
                <w:lang w:eastAsia="zh-CN"/>
              </w:rPr>
            </w:pPr>
            <w:r>
              <w:rPr>
                <w:rFonts w:hint="eastAsia" w:ascii="仿宋" w:hAnsi="仿宋" w:eastAsia="仿宋"/>
                <w:b/>
                <w:spacing w:val="-12"/>
                <w:sz w:val="24"/>
                <w:szCs w:val="24"/>
                <w:lang w:eastAsia="zh-CN"/>
              </w:rPr>
              <w:t>自荐</w:t>
            </w:r>
            <w:r>
              <w:rPr>
                <w:rFonts w:hint="eastAsia" w:ascii="仿宋" w:hAnsi="仿宋" w:eastAsia="仿宋"/>
                <w:b/>
                <w:spacing w:val="-12"/>
                <w:sz w:val="24"/>
                <w:szCs w:val="24"/>
              </w:rPr>
              <w:t>技术</w:t>
            </w:r>
            <w:r>
              <w:rPr>
                <w:rFonts w:hint="eastAsia" w:ascii="仿宋" w:hAnsi="仿宋" w:eastAsia="仿宋"/>
                <w:b/>
                <w:spacing w:val="-12"/>
                <w:sz w:val="24"/>
                <w:szCs w:val="24"/>
                <w:lang w:eastAsia="zh-CN"/>
              </w:rPr>
              <w:t>设备的</w:t>
            </w:r>
            <w:r>
              <w:rPr>
                <w:rFonts w:hint="eastAsia" w:ascii="仿宋" w:hAnsi="仿宋" w:eastAsia="仿宋"/>
                <w:b/>
                <w:spacing w:val="-12"/>
                <w:sz w:val="24"/>
                <w:szCs w:val="24"/>
              </w:rPr>
              <w:t>原理</w:t>
            </w:r>
            <w:r>
              <w:rPr>
                <w:rFonts w:hint="eastAsia" w:ascii="仿宋" w:hAnsi="仿宋" w:eastAsia="仿宋"/>
                <w:b/>
                <w:spacing w:val="-12"/>
                <w:sz w:val="24"/>
                <w:szCs w:val="24"/>
                <w:lang w:eastAsia="zh-CN"/>
              </w:rPr>
              <w:t>、特点、适用范围（须具体描述应用场景）等。</w:t>
            </w:r>
          </w:p>
        </w:tc>
      </w:tr>
    </w:tbl>
    <w:p w14:paraId="45E5769D">
      <w:pPr>
        <w:spacing w:line="228" w:lineRule="auto"/>
        <w:rPr>
          <w:rFonts w:hint="eastAsia" w:eastAsia="黑体"/>
          <w:b/>
          <w:sz w:val="30"/>
          <w:szCs w:val="30"/>
          <w:lang w:eastAsia="zh-CN"/>
        </w:rPr>
      </w:pPr>
      <w:r>
        <w:rPr>
          <w:rFonts w:hint="eastAsia" w:eastAsia="黑体"/>
          <w:b/>
          <w:sz w:val="36"/>
        </w:rPr>
        <w:t>四、</w:t>
      </w:r>
      <w:r>
        <w:rPr>
          <w:rFonts w:hint="eastAsia" w:eastAsia="黑体"/>
          <w:b/>
          <w:sz w:val="36"/>
          <w:lang w:eastAsia="zh-CN"/>
        </w:rPr>
        <w:t>主要技术经济</w:t>
      </w:r>
      <w:r>
        <w:rPr>
          <w:rFonts w:hint="eastAsia" w:eastAsia="黑体"/>
          <w:b/>
          <w:sz w:val="36"/>
        </w:rPr>
        <w:t>指标</w:t>
      </w:r>
    </w:p>
    <w:tbl>
      <w:tblPr>
        <w:tblStyle w:val="8"/>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0"/>
      </w:tblGrid>
      <w:tr w14:paraId="4690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8" w:hRule="atLeast"/>
          <w:jc w:val="center"/>
        </w:trPr>
        <w:tc>
          <w:tcPr>
            <w:tcW w:w="8660" w:type="dxa"/>
          </w:tcPr>
          <w:p w14:paraId="607B8FCA">
            <w:pPr>
              <w:spacing w:line="380" w:lineRule="exact"/>
              <w:rPr>
                <w:rFonts w:hint="eastAsia" w:ascii="仿宋" w:hAnsi="仿宋" w:eastAsia="仿宋"/>
                <w:b/>
                <w:sz w:val="24"/>
                <w:szCs w:val="24"/>
              </w:rPr>
            </w:pPr>
            <w:r>
              <w:rPr>
                <w:rFonts w:hint="eastAsia" w:ascii="仿宋" w:hAnsi="仿宋" w:eastAsia="仿宋"/>
                <w:b/>
                <w:sz w:val="24"/>
                <w:szCs w:val="24"/>
                <w:lang w:eastAsia="zh-CN"/>
              </w:rPr>
              <w:t>主要</w:t>
            </w:r>
            <w:r>
              <w:rPr>
                <w:rFonts w:hint="eastAsia" w:ascii="仿宋" w:hAnsi="仿宋" w:eastAsia="仿宋"/>
                <w:b/>
                <w:sz w:val="24"/>
                <w:szCs w:val="24"/>
              </w:rPr>
              <w:t>技术指标（</w:t>
            </w:r>
            <w:r>
              <w:rPr>
                <w:rFonts w:hint="eastAsia" w:ascii="仿宋" w:hAnsi="仿宋" w:eastAsia="仿宋"/>
                <w:b/>
                <w:sz w:val="24"/>
                <w:szCs w:val="24"/>
                <w:lang w:eastAsia="zh-CN"/>
              </w:rPr>
              <w:t>分条目客观、准确描述技术指标，通过第三方检验</w:t>
            </w:r>
            <w:r>
              <w:rPr>
                <w:rFonts w:hint="eastAsia" w:ascii="仿宋" w:hAnsi="仿宋" w:eastAsia="仿宋"/>
                <w:b/>
                <w:sz w:val="24"/>
                <w:szCs w:val="24"/>
              </w:rPr>
              <w:t>检测机构</w:t>
            </w:r>
            <w:r>
              <w:rPr>
                <w:rFonts w:hint="eastAsia" w:ascii="仿宋" w:hAnsi="仿宋" w:eastAsia="仿宋"/>
                <w:b/>
                <w:sz w:val="24"/>
                <w:szCs w:val="24"/>
                <w:lang w:eastAsia="zh-CN"/>
              </w:rPr>
              <w:t>核准的，需提交检验检测报告。同时提供符合国家或行业标准、政策规章的依据</w:t>
            </w:r>
            <w:r>
              <w:rPr>
                <w:rFonts w:hint="eastAsia" w:ascii="仿宋" w:hAnsi="仿宋" w:eastAsia="仿宋"/>
                <w:b/>
                <w:sz w:val="24"/>
                <w:szCs w:val="24"/>
              </w:rPr>
              <w:t>）</w:t>
            </w:r>
          </w:p>
          <w:p w14:paraId="5CBF47F8">
            <w:pPr>
              <w:spacing w:line="228" w:lineRule="auto"/>
              <w:rPr>
                <w:rFonts w:hint="default" w:ascii="仿宋" w:hAnsi="仿宋" w:eastAsia="仿宋"/>
                <w:b/>
                <w:sz w:val="24"/>
                <w:szCs w:val="24"/>
                <w:lang w:val="en-US" w:eastAsia="zh-CN"/>
              </w:rPr>
            </w:pPr>
          </w:p>
        </w:tc>
      </w:tr>
      <w:tr w14:paraId="6FD8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4" w:hRule="atLeast"/>
          <w:jc w:val="center"/>
        </w:trPr>
        <w:tc>
          <w:tcPr>
            <w:tcW w:w="8660" w:type="dxa"/>
          </w:tcPr>
          <w:p w14:paraId="0490CB9E">
            <w:pPr>
              <w:spacing w:line="360" w:lineRule="exact"/>
              <w:rPr>
                <w:rFonts w:ascii="仿宋" w:hAnsi="仿宋" w:eastAsia="仿宋"/>
                <w:b/>
                <w:sz w:val="24"/>
                <w:szCs w:val="24"/>
              </w:rPr>
            </w:pPr>
            <w:r>
              <w:rPr>
                <w:rFonts w:hint="eastAsia" w:ascii="仿宋" w:hAnsi="仿宋" w:eastAsia="仿宋"/>
                <w:b/>
                <w:sz w:val="24"/>
                <w:szCs w:val="24"/>
                <w:lang w:eastAsia="zh-CN"/>
              </w:rPr>
              <w:t>主要</w:t>
            </w:r>
            <w:r>
              <w:rPr>
                <w:rFonts w:hint="eastAsia" w:ascii="仿宋" w:hAnsi="仿宋" w:eastAsia="仿宋"/>
                <w:b/>
                <w:sz w:val="24"/>
                <w:szCs w:val="24"/>
              </w:rPr>
              <w:t>经济指标（典型规模下的</w:t>
            </w:r>
            <w:r>
              <w:rPr>
                <w:rFonts w:hint="eastAsia" w:ascii="仿宋" w:hAnsi="仿宋" w:eastAsia="仿宋"/>
                <w:b/>
                <w:sz w:val="24"/>
                <w:szCs w:val="24"/>
                <w:lang w:eastAsia="zh-CN"/>
              </w:rPr>
              <w:t>建设成本</w:t>
            </w:r>
            <w:r>
              <w:rPr>
                <w:rFonts w:hint="eastAsia" w:ascii="仿宋" w:hAnsi="仿宋" w:eastAsia="仿宋" w:cs="仿宋"/>
                <w:b/>
                <w:sz w:val="24"/>
                <w:szCs w:val="24"/>
                <w:lang w:eastAsia="zh-CN"/>
              </w:rPr>
              <w:t>﹝</w:t>
            </w:r>
            <w:r>
              <w:rPr>
                <w:rFonts w:hint="eastAsia" w:ascii="仿宋" w:hAnsi="仿宋" w:eastAsia="仿宋"/>
                <w:b/>
                <w:sz w:val="24"/>
                <w:szCs w:val="24"/>
                <w:lang w:eastAsia="zh-CN"/>
              </w:rPr>
              <w:t>含采购、安装、改造、调试</w:t>
            </w:r>
            <w:r>
              <w:rPr>
                <w:rFonts w:hint="eastAsia" w:ascii="仿宋" w:hAnsi="仿宋" w:eastAsia="仿宋" w:cs="仿宋"/>
                <w:b/>
                <w:sz w:val="24"/>
                <w:szCs w:val="24"/>
                <w:lang w:eastAsia="zh-CN"/>
              </w:rPr>
              <w:t>﹞</w:t>
            </w:r>
            <w:r>
              <w:rPr>
                <w:rFonts w:hint="eastAsia" w:ascii="仿宋" w:hAnsi="仿宋" w:eastAsia="仿宋"/>
                <w:b/>
                <w:sz w:val="24"/>
                <w:szCs w:val="24"/>
              </w:rPr>
              <w:t>、运行</w:t>
            </w:r>
            <w:r>
              <w:rPr>
                <w:rFonts w:hint="eastAsia" w:ascii="仿宋" w:hAnsi="仿宋" w:eastAsia="仿宋"/>
                <w:b/>
                <w:sz w:val="24"/>
                <w:szCs w:val="24"/>
                <w:lang w:eastAsia="zh-CN"/>
              </w:rPr>
              <w:t>成本</w:t>
            </w:r>
            <w:r>
              <w:rPr>
                <w:rFonts w:hint="eastAsia" w:ascii="仿宋" w:hAnsi="仿宋" w:eastAsia="仿宋"/>
                <w:b/>
                <w:sz w:val="24"/>
                <w:szCs w:val="24"/>
              </w:rPr>
              <w:t>、节水效益、投资效益等）</w:t>
            </w:r>
          </w:p>
        </w:tc>
      </w:tr>
    </w:tbl>
    <w:p w14:paraId="4470A4B0">
      <w:pPr>
        <w:spacing w:line="228" w:lineRule="auto"/>
        <w:rPr>
          <w:rFonts w:eastAsia="黑体"/>
          <w:b/>
          <w:sz w:val="36"/>
          <w:szCs w:val="36"/>
        </w:rPr>
      </w:pPr>
      <w:r>
        <w:rPr>
          <w:rFonts w:hint="eastAsia" w:eastAsia="黑体"/>
          <w:b/>
          <w:sz w:val="36"/>
          <w:szCs w:val="36"/>
          <w:lang w:eastAsia="zh-CN"/>
        </w:rPr>
        <w:t>五</w:t>
      </w:r>
      <w:r>
        <w:rPr>
          <w:rFonts w:hint="eastAsia" w:eastAsia="黑体"/>
          <w:b/>
          <w:sz w:val="36"/>
          <w:szCs w:val="36"/>
        </w:rPr>
        <w:t>、推广应用情况</w:t>
      </w:r>
    </w:p>
    <w:tbl>
      <w:tblPr>
        <w:tblStyle w:val="8"/>
        <w:tblW w:w="8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6"/>
        <w:gridCol w:w="4663"/>
      </w:tblGrid>
      <w:tr w14:paraId="0D49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3916" w:type="dxa"/>
            <w:vAlign w:val="center"/>
          </w:tcPr>
          <w:p w14:paraId="788A9964">
            <w:pPr>
              <w:spacing w:line="228"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推广应用工程实例数</w:t>
            </w:r>
          </w:p>
        </w:tc>
        <w:tc>
          <w:tcPr>
            <w:tcW w:w="4663" w:type="dxa"/>
            <w:vAlign w:val="center"/>
          </w:tcPr>
          <w:p w14:paraId="1BED9E58">
            <w:pPr>
              <w:spacing w:line="228" w:lineRule="auto"/>
              <w:jc w:val="center"/>
              <w:rPr>
                <w:rFonts w:hint="eastAsia" w:ascii="仿宋_GB2312" w:hAnsi="仿宋_GB2312" w:eastAsia="仿宋_GB2312" w:cs="仿宋_GB2312"/>
                <w:b/>
                <w:sz w:val="24"/>
                <w:szCs w:val="24"/>
              </w:rPr>
            </w:pPr>
          </w:p>
        </w:tc>
      </w:tr>
      <w:tr w14:paraId="650F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3916" w:type="dxa"/>
            <w:vAlign w:val="center"/>
          </w:tcPr>
          <w:p w14:paraId="05B70C63">
            <w:pPr>
              <w:spacing w:line="228"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已</w:t>
            </w:r>
            <w:r>
              <w:rPr>
                <w:rFonts w:hint="eastAsia" w:ascii="仿宋_GB2312" w:hAnsi="仿宋_GB2312" w:eastAsia="仿宋_GB2312" w:cs="仿宋_GB2312"/>
                <w:b/>
                <w:sz w:val="24"/>
                <w:szCs w:val="24"/>
                <w:lang w:eastAsia="zh-CN"/>
              </w:rPr>
              <w:t>应用</w:t>
            </w:r>
            <w:r>
              <w:rPr>
                <w:rFonts w:hint="eastAsia" w:ascii="仿宋_GB2312" w:hAnsi="仿宋_GB2312" w:eastAsia="仿宋_GB2312" w:cs="仿宋_GB2312"/>
                <w:b/>
                <w:sz w:val="24"/>
                <w:szCs w:val="24"/>
              </w:rPr>
              <w:t>数量（台/套）</w:t>
            </w:r>
          </w:p>
        </w:tc>
        <w:tc>
          <w:tcPr>
            <w:tcW w:w="4663" w:type="dxa"/>
            <w:vAlign w:val="center"/>
          </w:tcPr>
          <w:p w14:paraId="40E7DB05">
            <w:pPr>
              <w:spacing w:line="228" w:lineRule="auto"/>
              <w:jc w:val="center"/>
              <w:rPr>
                <w:rFonts w:hint="eastAsia" w:ascii="仿宋_GB2312" w:hAnsi="仿宋_GB2312" w:eastAsia="仿宋_GB2312" w:cs="仿宋_GB2312"/>
                <w:b/>
                <w:sz w:val="24"/>
                <w:szCs w:val="24"/>
              </w:rPr>
            </w:pPr>
          </w:p>
        </w:tc>
      </w:tr>
      <w:tr w14:paraId="0797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1" w:hRule="atLeast"/>
          <w:jc w:val="center"/>
        </w:trPr>
        <w:tc>
          <w:tcPr>
            <w:tcW w:w="8579" w:type="dxa"/>
            <w:gridSpan w:val="2"/>
          </w:tcPr>
          <w:p w14:paraId="39D17C42">
            <w:pPr>
              <w:spacing w:line="228" w:lineRule="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列举一个以上近三年内典型应用案例的详细情况。</w:t>
            </w:r>
          </w:p>
        </w:tc>
      </w:tr>
    </w:tbl>
    <w:p w14:paraId="2313CA8C">
      <w:pPr>
        <w:spacing w:line="400" w:lineRule="exact"/>
        <w:ind w:right="1444"/>
        <w:rPr>
          <w:rFonts w:ascii="仿宋" w:hAnsi="仿宋" w:eastAsia="仿宋" w:cs="仿宋"/>
          <w:b/>
          <w:szCs w:val="21"/>
        </w:rPr>
      </w:pPr>
      <w:r>
        <w:rPr>
          <w:b/>
          <w:sz w:val="24"/>
        </w:rPr>
        <w:br w:type="page"/>
      </w:r>
    </w:p>
    <w:p w14:paraId="4AE39D07">
      <w:pPr>
        <w:spacing w:line="228" w:lineRule="auto"/>
        <w:outlineLvl w:val="0"/>
        <w:rPr>
          <w:rFonts w:hint="eastAsia" w:eastAsia="黑体"/>
          <w:b/>
          <w:sz w:val="36"/>
          <w:lang w:eastAsia="zh-CN"/>
        </w:rPr>
      </w:pPr>
      <w:r>
        <w:rPr>
          <w:rFonts w:hint="eastAsia" w:eastAsia="黑体"/>
          <w:b/>
          <w:sz w:val="36"/>
          <w:lang w:eastAsia="zh-CN"/>
        </w:rPr>
        <w:t>六</w:t>
      </w:r>
      <w:r>
        <w:rPr>
          <w:rFonts w:hint="eastAsia" w:eastAsia="黑体"/>
          <w:b/>
          <w:sz w:val="36"/>
        </w:rPr>
        <w:t>、</w:t>
      </w:r>
      <w:r>
        <w:rPr>
          <w:rFonts w:hint="eastAsia" w:eastAsia="黑体"/>
          <w:b/>
          <w:sz w:val="36"/>
          <w:lang w:eastAsia="zh-CN"/>
        </w:rPr>
        <w:t>推广应用前景</w:t>
      </w:r>
    </w:p>
    <w:tbl>
      <w:tblPr>
        <w:tblStyle w:val="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6D19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06" w:hRule="atLeast"/>
          <w:jc w:val="center"/>
        </w:trPr>
        <w:tc>
          <w:tcPr>
            <w:tcW w:w="8820" w:type="dxa"/>
          </w:tcPr>
          <w:p w14:paraId="234CEBEE">
            <w:pPr>
              <w:spacing w:line="400" w:lineRule="exac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市场推广应用前景及未来研究发展方向。</w:t>
            </w:r>
          </w:p>
          <w:p w14:paraId="5716E5B5">
            <w:pPr>
              <w:spacing w:line="400" w:lineRule="exact"/>
              <w:jc w:val="right"/>
              <w:rPr>
                <w:rFonts w:ascii="仿宋" w:hAnsi="仿宋" w:eastAsia="仿宋"/>
                <w:b/>
                <w:sz w:val="28"/>
                <w:szCs w:val="28"/>
              </w:rPr>
            </w:pPr>
          </w:p>
          <w:p w14:paraId="20E52220">
            <w:pPr>
              <w:spacing w:line="400" w:lineRule="exact"/>
              <w:jc w:val="right"/>
              <w:rPr>
                <w:rFonts w:ascii="仿宋" w:hAnsi="仿宋" w:eastAsia="仿宋"/>
                <w:b/>
                <w:sz w:val="28"/>
                <w:szCs w:val="28"/>
              </w:rPr>
            </w:pPr>
          </w:p>
          <w:p w14:paraId="62E3705F">
            <w:pPr>
              <w:spacing w:line="400" w:lineRule="exact"/>
              <w:jc w:val="right"/>
              <w:rPr>
                <w:rFonts w:ascii="仿宋" w:hAnsi="仿宋" w:eastAsia="仿宋"/>
                <w:b/>
                <w:sz w:val="28"/>
                <w:szCs w:val="28"/>
              </w:rPr>
            </w:pPr>
          </w:p>
          <w:p w14:paraId="4CCAFA50">
            <w:pPr>
              <w:spacing w:line="400" w:lineRule="exact"/>
              <w:jc w:val="right"/>
              <w:rPr>
                <w:rFonts w:ascii="仿宋" w:hAnsi="仿宋" w:eastAsia="仿宋"/>
                <w:b/>
                <w:sz w:val="28"/>
                <w:szCs w:val="28"/>
              </w:rPr>
            </w:pPr>
          </w:p>
          <w:p w14:paraId="5CCC02A1">
            <w:pPr>
              <w:spacing w:line="400" w:lineRule="exact"/>
              <w:jc w:val="right"/>
              <w:rPr>
                <w:rFonts w:ascii="仿宋" w:hAnsi="仿宋" w:eastAsia="仿宋"/>
                <w:b/>
                <w:sz w:val="28"/>
                <w:szCs w:val="28"/>
              </w:rPr>
            </w:pPr>
          </w:p>
        </w:tc>
      </w:tr>
    </w:tbl>
    <w:p w14:paraId="7DB10943">
      <w:pPr>
        <w:spacing w:line="228" w:lineRule="auto"/>
        <w:outlineLvl w:val="0"/>
        <w:rPr>
          <w:rFonts w:eastAsia="黑体"/>
          <w:b/>
          <w:sz w:val="36"/>
        </w:rPr>
      </w:pPr>
      <w:r>
        <w:rPr>
          <w:rFonts w:hint="eastAsia" w:eastAsia="黑体"/>
          <w:b/>
          <w:sz w:val="36"/>
          <w:lang w:eastAsia="zh-CN"/>
        </w:rPr>
        <w:t>七</w:t>
      </w:r>
      <w:r>
        <w:rPr>
          <w:rFonts w:hint="eastAsia" w:eastAsia="黑体"/>
          <w:b/>
          <w:sz w:val="36"/>
        </w:rPr>
        <w:t>、</w:t>
      </w:r>
      <w:r>
        <w:rPr>
          <w:rFonts w:hint="eastAsia" w:eastAsia="黑体"/>
          <w:b/>
          <w:sz w:val="36"/>
          <w:lang w:eastAsia="zh-CN"/>
        </w:rPr>
        <w:t>简要</w:t>
      </w:r>
      <w:r>
        <w:rPr>
          <w:rFonts w:hint="eastAsia" w:eastAsia="黑体"/>
          <w:b/>
          <w:sz w:val="36"/>
        </w:rPr>
        <w:t>格式</w:t>
      </w:r>
    </w:p>
    <w:tbl>
      <w:tblPr>
        <w:tblStyle w:val="8"/>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3176"/>
        <w:gridCol w:w="1427"/>
        <w:gridCol w:w="2255"/>
      </w:tblGrid>
      <w:tr w14:paraId="4E83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1941" w:type="dxa"/>
            <w:shd w:val="clear" w:color="auto" w:fill="auto"/>
            <w:vAlign w:val="center"/>
          </w:tcPr>
          <w:p w14:paraId="64EF9734">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技术设备</w:t>
            </w:r>
            <w:r>
              <w:rPr>
                <w:rFonts w:hint="eastAsia" w:ascii="仿宋_GB2312" w:hAnsi="仿宋_GB2312" w:eastAsia="仿宋_GB2312" w:cs="仿宋_GB2312"/>
                <w:b/>
                <w:sz w:val="28"/>
                <w:szCs w:val="28"/>
              </w:rPr>
              <w:t>名称</w:t>
            </w:r>
          </w:p>
        </w:tc>
        <w:tc>
          <w:tcPr>
            <w:tcW w:w="6858" w:type="dxa"/>
            <w:gridSpan w:val="3"/>
            <w:shd w:val="clear" w:color="auto" w:fill="auto"/>
            <w:vAlign w:val="center"/>
          </w:tcPr>
          <w:p w14:paraId="0742FE78">
            <w:pPr>
              <w:rPr>
                <w:rFonts w:hint="eastAsia" w:ascii="仿宋_GB2312" w:hAnsi="仿宋_GB2312" w:eastAsia="仿宋_GB2312" w:cs="仿宋_GB2312"/>
                <w:sz w:val="28"/>
                <w:szCs w:val="28"/>
              </w:rPr>
            </w:pPr>
          </w:p>
        </w:tc>
      </w:tr>
      <w:tr w14:paraId="17253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exact"/>
          <w:jc w:val="center"/>
        </w:trPr>
        <w:tc>
          <w:tcPr>
            <w:tcW w:w="1941" w:type="dxa"/>
            <w:shd w:val="clear" w:color="auto" w:fill="auto"/>
            <w:vAlign w:val="center"/>
          </w:tcPr>
          <w:p w14:paraId="24FEC0FB">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持有</w:t>
            </w:r>
            <w:r>
              <w:rPr>
                <w:rFonts w:hint="eastAsia" w:ascii="仿宋_GB2312" w:hAnsi="仿宋_GB2312" w:eastAsia="仿宋_GB2312" w:cs="仿宋_GB2312"/>
                <w:b/>
                <w:sz w:val="28"/>
                <w:szCs w:val="28"/>
              </w:rPr>
              <w:t>单位名称</w:t>
            </w:r>
          </w:p>
        </w:tc>
        <w:tc>
          <w:tcPr>
            <w:tcW w:w="6858" w:type="dxa"/>
            <w:gridSpan w:val="3"/>
            <w:shd w:val="clear" w:color="auto" w:fill="auto"/>
            <w:vAlign w:val="center"/>
          </w:tcPr>
          <w:p w14:paraId="146C629A">
            <w:pPr>
              <w:ind w:firstLine="4900" w:firstLineChars="1750"/>
              <w:jc w:val="left"/>
              <w:rPr>
                <w:rFonts w:hint="eastAsia" w:ascii="仿宋_GB2312" w:hAnsi="仿宋_GB2312" w:eastAsia="仿宋_GB2312" w:cs="仿宋_GB2312"/>
                <w:sz w:val="28"/>
                <w:szCs w:val="28"/>
              </w:rPr>
            </w:pPr>
          </w:p>
        </w:tc>
      </w:tr>
      <w:tr w14:paraId="5CB3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1941" w:type="dxa"/>
            <w:shd w:val="clear" w:color="auto" w:fill="auto"/>
            <w:vAlign w:val="center"/>
          </w:tcPr>
          <w:p w14:paraId="0E4C2FDE">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持有</w:t>
            </w:r>
            <w:r>
              <w:rPr>
                <w:rFonts w:hint="eastAsia" w:ascii="仿宋_GB2312" w:hAnsi="仿宋_GB2312" w:eastAsia="仿宋_GB2312" w:cs="仿宋_GB2312"/>
                <w:b/>
                <w:sz w:val="28"/>
                <w:szCs w:val="28"/>
              </w:rPr>
              <w:t>单位地址</w:t>
            </w:r>
          </w:p>
        </w:tc>
        <w:tc>
          <w:tcPr>
            <w:tcW w:w="6858" w:type="dxa"/>
            <w:gridSpan w:val="3"/>
            <w:shd w:val="clear" w:color="auto" w:fill="auto"/>
            <w:vAlign w:val="center"/>
          </w:tcPr>
          <w:p w14:paraId="5CD38A6C">
            <w:pPr>
              <w:rPr>
                <w:rFonts w:hint="eastAsia" w:ascii="仿宋_GB2312" w:hAnsi="仿宋_GB2312" w:eastAsia="仿宋_GB2312" w:cs="仿宋_GB2312"/>
                <w:sz w:val="28"/>
                <w:szCs w:val="28"/>
              </w:rPr>
            </w:pPr>
          </w:p>
        </w:tc>
      </w:tr>
      <w:tr w14:paraId="3ECF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1941" w:type="dxa"/>
            <w:shd w:val="clear" w:color="auto" w:fill="auto"/>
            <w:vAlign w:val="center"/>
          </w:tcPr>
          <w:p w14:paraId="06C9DA40">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联 系 人</w:t>
            </w:r>
          </w:p>
        </w:tc>
        <w:tc>
          <w:tcPr>
            <w:tcW w:w="3176" w:type="dxa"/>
            <w:shd w:val="clear" w:color="auto" w:fill="auto"/>
            <w:vAlign w:val="center"/>
          </w:tcPr>
          <w:p w14:paraId="4BE4FCBF">
            <w:pPr>
              <w:rPr>
                <w:rFonts w:hint="eastAsia" w:ascii="仿宋_GB2312" w:hAnsi="仿宋_GB2312" w:eastAsia="仿宋_GB2312" w:cs="仿宋_GB2312"/>
                <w:sz w:val="28"/>
                <w:szCs w:val="28"/>
              </w:rPr>
            </w:pPr>
          </w:p>
        </w:tc>
        <w:tc>
          <w:tcPr>
            <w:tcW w:w="1427" w:type="dxa"/>
            <w:shd w:val="clear" w:color="auto" w:fill="auto"/>
            <w:vAlign w:val="center"/>
          </w:tcPr>
          <w:p w14:paraId="76020AAA">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办公电话</w:t>
            </w:r>
          </w:p>
        </w:tc>
        <w:tc>
          <w:tcPr>
            <w:tcW w:w="2255" w:type="dxa"/>
            <w:shd w:val="clear" w:color="auto" w:fill="auto"/>
            <w:vAlign w:val="center"/>
          </w:tcPr>
          <w:p w14:paraId="71386173">
            <w:pPr>
              <w:rPr>
                <w:rFonts w:hint="eastAsia" w:ascii="仿宋_GB2312" w:hAnsi="仿宋_GB2312" w:eastAsia="仿宋_GB2312" w:cs="仿宋_GB2312"/>
                <w:sz w:val="28"/>
                <w:szCs w:val="28"/>
              </w:rPr>
            </w:pPr>
          </w:p>
        </w:tc>
      </w:tr>
      <w:tr w14:paraId="1F63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1941" w:type="dxa"/>
            <w:shd w:val="clear" w:color="auto" w:fill="auto"/>
            <w:vAlign w:val="center"/>
          </w:tcPr>
          <w:p w14:paraId="0DD06426">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手    机</w:t>
            </w:r>
          </w:p>
        </w:tc>
        <w:tc>
          <w:tcPr>
            <w:tcW w:w="3176" w:type="dxa"/>
            <w:shd w:val="clear" w:color="auto" w:fill="auto"/>
            <w:vAlign w:val="center"/>
          </w:tcPr>
          <w:p w14:paraId="5A80C4AF">
            <w:pPr>
              <w:rPr>
                <w:rFonts w:hint="eastAsia" w:ascii="仿宋_GB2312" w:hAnsi="仿宋_GB2312" w:eastAsia="仿宋_GB2312" w:cs="仿宋_GB2312"/>
                <w:sz w:val="28"/>
                <w:szCs w:val="28"/>
              </w:rPr>
            </w:pPr>
          </w:p>
        </w:tc>
        <w:tc>
          <w:tcPr>
            <w:tcW w:w="1427" w:type="dxa"/>
            <w:shd w:val="clear" w:color="auto" w:fill="auto"/>
            <w:vAlign w:val="center"/>
          </w:tcPr>
          <w:p w14:paraId="66402D9B">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电子</w:t>
            </w:r>
            <w:r>
              <w:rPr>
                <w:rFonts w:hint="eastAsia" w:ascii="仿宋_GB2312" w:hAnsi="仿宋_GB2312" w:eastAsia="仿宋_GB2312" w:cs="仿宋_GB2312"/>
                <w:b/>
                <w:sz w:val="28"/>
                <w:szCs w:val="28"/>
                <w:lang w:eastAsia="zh-CN"/>
              </w:rPr>
              <w:t>邮</w:t>
            </w:r>
            <w:r>
              <w:rPr>
                <w:rFonts w:hint="eastAsia" w:ascii="仿宋_GB2312" w:hAnsi="仿宋_GB2312" w:eastAsia="仿宋_GB2312" w:cs="仿宋_GB2312"/>
                <w:b/>
                <w:sz w:val="28"/>
                <w:szCs w:val="28"/>
              </w:rPr>
              <w:t>箱</w:t>
            </w:r>
          </w:p>
        </w:tc>
        <w:tc>
          <w:tcPr>
            <w:tcW w:w="2255" w:type="dxa"/>
            <w:shd w:val="clear" w:color="auto" w:fill="auto"/>
            <w:vAlign w:val="center"/>
          </w:tcPr>
          <w:p w14:paraId="08439904">
            <w:pPr>
              <w:rPr>
                <w:rFonts w:hint="eastAsia" w:ascii="仿宋_GB2312" w:hAnsi="仿宋_GB2312" w:eastAsia="仿宋_GB2312" w:cs="仿宋_GB2312"/>
                <w:sz w:val="28"/>
                <w:szCs w:val="28"/>
              </w:rPr>
            </w:pPr>
          </w:p>
        </w:tc>
      </w:tr>
      <w:tr w14:paraId="3105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exact"/>
          <w:jc w:val="center"/>
        </w:trPr>
        <w:tc>
          <w:tcPr>
            <w:tcW w:w="1941" w:type="dxa"/>
            <w:shd w:val="clear" w:color="auto" w:fill="auto"/>
            <w:vAlign w:val="center"/>
          </w:tcPr>
          <w:p w14:paraId="5EB95AE1">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技术</w:t>
            </w:r>
            <w:r>
              <w:rPr>
                <w:rFonts w:hint="eastAsia" w:ascii="仿宋_GB2312" w:hAnsi="仿宋_GB2312" w:eastAsia="仿宋_GB2312" w:cs="仿宋_GB2312"/>
                <w:b/>
                <w:sz w:val="28"/>
                <w:szCs w:val="28"/>
                <w:lang w:eastAsia="zh-CN"/>
              </w:rPr>
              <w:t>设备</w:t>
            </w:r>
            <w:r>
              <w:rPr>
                <w:rFonts w:hint="eastAsia" w:ascii="仿宋_GB2312" w:hAnsi="仿宋_GB2312" w:eastAsia="仿宋_GB2312" w:cs="仿宋_GB2312"/>
                <w:b/>
                <w:sz w:val="28"/>
                <w:szCs w:val="28"/>
              </w:rPr>
              <w:t>简介</w:t>
            </w:r>
          </w:p>
        </w:tc>
        <w:tc>
          <w:tcPr>
            <w:tcW w:w="6858" w:type="dxa"/>
            <w:gridSpan w:val="3"/>
            <w:shd w:val="clear" w:color="auto" w:fill="auto"/>
          </w:tcPr>
          <w:p w14:paraId="76DF124E">
            <w:pPr>
              <w:spacing w:line="40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（简要描述技术</w:t>
            </w:r>
            <w:r>
              <w:rPr>
                <w:rFonts w:hint="eastAsia" w:ascii="仿宋_GB2312" w:hAnsi="仿宋_GB2312" w:eastAsia="仿宋_GB2312" w:cs="仿宋_GB2312"/>
                <w:b/>
                <w:sz w:val="28"/>
                <w:szCs w:val="28"/>
                <w:lang w:eastAsia="zh-CN"/>
              </w:rPr>
              <w:t>设备原理及</w:t>
            </w:r>
            <w:r>
              <w:rPr>
                <w:rFonts w:hint="eastAsia" w:ascii="仿宋_GB2312" w:hAnsi="仿宋_GB2312" w:eastAsia="仿宋_GB2312" w:cs="仿宋_GB2312"/>
                <w:b/>
                <w:sz w:val="28"/>
                <w:szCs w:val="28"/>
              </w:rPr>
              <w:t>特点等，限300字以内）</w:t>
            </w:r>
          </w:p>
          <w:p w14:paraId="556F5DA7">
            <w:pPr>
              <w:rPr>
                <w:rFonts w:hint="eastAsia" w:ascii="仿宋_GB2312" w:hAnsi="仿宋_GB2312" w:eastAsia="仿宋_GB2312" w:cs="仿宋_GB2312"/>
                <w:b/>
                <w:sz w:val="28"/>
                <w:szCs w:val="28"/>
              </w:rPr>
            </w:pPr>
          </w:p>
        </w:tc>
      </w:tr>
      <w:tr w14:paraId="4FB3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exact"/>
          <w:jc w:val="center"/>
        </w:trPr>
        <w:tc>
          <w:tcPr>
            <w:tcW w:w="1941" w:type="dxa"/>
            <w:shd w:val="clear" w:color="auto" w:fill="auto"/>
            <w:vAlign w:val="center"/>
          </w:tcPr>
          <w:p w14:paraId="0D79E4C7">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pacing w:val="0"/>
                <w:w w:val="100"/>
                <w:kern w:val="2"/>
                <w:sz w:val="28"/>
                <w:szCs w:val="28"/>
              </w:rPr>
              <w:t>主要</w:t>
            </w:r>
            <w:r>
              <w:rPr>
                <w:rFonts w:hint="eastAsia" w:ascii="仿宋_GB2312" w:hAnsi="仿宋_GB2312" w:eastAsia="仿宋_GB2312" w:cs="仿宋_GB2312"/>
                <w:b/>
                <w:spacing w:val="0"/>
                <w:w w:val="100"/>
                <w:kern w:val="2"/>
                <w:sz w:val="28"/>
                <w:szCs w:val="28"/>
                <w:lang w:eastAsia="zh-CN"/>
              </w:rPr>
              <w:t>技术经济</w:t>
            </w:r>
            <w:r>
              <w:rPr>
                <w:rFonts w:hint="eastAsia" w:ascii="仿宋_GB2312" w:hAnsi="仿宋_GB2312" w:eastAsia="仿宋_GB2312" w:cs="仿宋_GB2312"/>
                <w:b/>
                <w:spacing w:val="0"/>
                <w:w w:val="100"/>
                <w:kern w:val="2"/>
                <w:sz w:val="28"/>
                <w:szCs w:val="28"/>
              </w:rPr>
              <w:t>指标</w:t>
            </w:r>
          </w:p>
        </w:tc>
        <w:tc>
          <w:tcPr>
            <w:tcW w:w="6858" w:type="dxa"/>
            <w:gridSpan w:val="3"/>
            <w:shd w:val="clear" w:color="auto" w:fill="auto"/>
          </w:tcPr>
          <w:p w14:paraId="556F7F77">
            <w:pPr>
              <w:spacing w:line="40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（限200字以内）</w:t>
            </w:r>
          </w:p>
        </w:tc>
      </w:tr>
      <w:tr w14:paraId="23E9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exact"/>
          <w:jc w:val="center"/>
        </w:trPr>
        <w:tc>
          <w:tcPr>
            <w:tcW w:w="1941" w:type="dxa"/>
            <w:shd w:val="clear" w:color="auto" w:fill="auto"/>
            <w:vAlign w:val="center"/>
          </w:tcPr>
          <w:p w14:paraId="4FFF16E5">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适用范围</w:t>
            </w:r>
          </w:p>
        </w:tc>
        <w:tc>
          <w:tcPr>
            <w:tcW w:w="6858" w:type="dxa"/>
            <w:gridSpan w:val="3"/>
            <w:shd w:val="clear" w:color="auto" w:fill="auto"/>
          </w:tcPr>
          <w:p w14:paraId="431886E2">
            <w:pP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（限50字以内）</w:t>
            </w:r>
          </w:p>
        </w:tc>
      </w:tr>
      <w:tr w14:paraId="56D6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1941" w:type="dxa"/>
            <w:shd w:val="clear" w:color="auto" w:fill="auto"/>
            <w:vAlign w:val="center"/>
          </w:tcPr>
          <w:p w14:paraId="56EEA58D">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主要</w:t>
            </w:r>
            <w:r>
              <w:rPr>
                <w:rFonts w:hint="eastAsia" w:ascii="仿宋_GB2312" w:hAnsi="仿宋_GB2312" w:eastAsia="仿宋_GB2312" w:cs="仿宋_GB2312"/>
                <w:b/>
                <w:sz w:val="28"/>
                <w:szCs w:val="28"/>
              </w:rPr>
              <w:t>完成人</w:t>
            </w:r>
          </w:p>
        </w:tc>
        <w:tc>
          <w:tcPr>
            <w:tcW w:w="6858" w:type="dxa"/>
            <w:gridSpan w:val="3"/>
            <w:shd w:val="clear" w:color="auto" w:fill="auto"/>
          </w:tcPr>
          <w:p w14:paraId="735DF860">
            <w:pP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（限9人以内）</w:t>
            </w:r>
          </w:p>
          <w:p w14:paraId="5B5725C8">
            <w:pPr>
              <w:rPr>
                <w:rFonts w:hint="eastAsia" w:ascii="仿宋_GB2312" w:hAnsi="仿宋_GB2312" w:eastAsia="仿宋_GB2312" w:cs="仿宋_GB2312"/>
                <w:sz w:val="24"/>
              </w:rPr>
            </w:pPr>
          </w:p>
          <w:p w14:paraId="2DEF6A5D">
            <w:pPr>
              <w:rPr>
                <w:rFonts w:hint="eastAsia" w:ascii="仿宋_GB2312" w:hAnsi="仿宋_GB2312" w:eastAsia="仿宋_GB2312" w:cs="仿宋_GB2312"/>
                <w:sz w:val="28"/>
                <w:szCs w:val="28"/>
              </w:rPr>
            </w:pPr>
          </w:p>
        </w:tc>
      </w:tr>
      <w:tr w14:paraId="0517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jc w:val="center"/>
        </w:trPr>
        <w:tc>
          <w:tcPr>
            <w:tcW w:w="1941" w:type="dxa"/>
            <w:shd w:val="clear" w:color="auto" w:fill="auto"/>
            <w:vAlign w:val="center"/>
          </w:tcPr>
          <w:p w14:paraId="281C3D40">
            <w:pPr>
              <w:adjustRightInd w:val="0"/>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单位盖章</w:t>
            </w:r>
            <w:r>
              <w:rPr>
                <w:rFonts w:hint="eastAsia" w:ascii="仿宋_GB2312" w:hAnsi="仿宋_GB2312" w:eastAsia="仿宋_GB2312" w:cs="仿宋_GB2312"/>
                <w:sz w:val="28"/>
                <w:szCs w:val="28"/>
              </w:rPr>
              <w:t>：</w:t>
            </w:r>
          </w:p>
        </w:tc>
        <w:tc>
          <w:tcPr>
            <w:tcW w:w="6858" w:type="dxa"/>
            <w:gridSpan w:val="3"/>
            <w:shd w:val="clear" w:color="auto" w:fill="auto"/>
          </w:tcPr>
          <w:p w14:paraId="4697C65D">
            <w:pPr>
              <w:jc w:val="center"/>
              <w:rPr>
                <w:rFonts w:hint="eastAsia" w:ascii="仿宋_GB2312" w:hAnsi="仿宋_GB2312" w:eastAsia="仿宋_GB2312" w:cs="仿宋_GB2312"/>
                <w:sz w:val="28"/>
                <w:szCs w:val="28"/>
              </w:rPr>
            </w:pPr>
          </w:p>
          <w:p w14:paraId="1057630B">
            <w:pPr>
              <w:jc w:val="center"/>
              <w:rPr>
                <w:rFonts w:hint="eastAsia" w:ascii="仿宋_GB2312" w:hAnsi="仿宋_GB2312" w:eastAsia="仿宋_GB2312" w:cs="仿宋_GB2312"/>
                <w:sz w:val="24"/>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bCs/>
                <w:sz w:val="28"/>
                <w:szCs w:val="28"/>
              </w:rPr>
              <w:t xml:space="preserve"> 年    月    日 </w:t>
            </w:r>
            <w:r>
              <w:rPr>
                <w:rFonts w:hint="eastAsia" w:ascii="仿宋_GB2312" w:hAnsi="仿宋_GB2312" w:eastAsia="仿宋_GB2312" w:cs="仿宋_GB2312"/>
                <w:sz w:val="28"/>
                <w:szCs w:val="28"/>
              </w:rPr>
              <w:t xml:space="preserve"> </w:t>
            </w:r>
          </w:p>
        </w:tc>
      </w:tr>
    </w:tbl>
    <w:p w14:paraId="76653053"/>
    <w:p w14:paraId="58572311">
      <w:pPr>
        <w:jc w:val="left"/>
        <w:rPr>
          <w:rFonts w:hint="eastAsia" w:ascii="黑体" w:hAnsi="黑体" w:eastAsia="黑体" w:cs="黑体"/>
          <w:bCs/>
          <w:sz w:val="32"/>
          <w:szCs w:val="32"/>
          <w:lang w:eastAsia="zh-CN"/>
        </w:rPr>
      </w:pPr>
    </w:p>
    <w:p w14:paraId="4C57EF52">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right="0" w:rightChars="0" w:firstLine="0" w:firstLineChars="0"/>
        <w:jc w:val="both"/>
        <w:textAlignment w:val="auto"/>
        <w:rPr>
          <w:rFonts w:hint="eastAsia" w:ascii="黑体" w:hAnsi="黑体" w:eastAsia="黑体" w:cs="黑体"/>
          <w:sz w:val="32"/>
          <w:szCs w:val="32"/>
          <w:lang w:val="en-US" w:eastAsia="zh-CN"/>
        </w:rPr>
        <w:sectPr>
          <w:pgSz w:w="11906" w:h="16838"/>
          <w:pgMar w:top="1440" w:right="1463" w:bottom="1440" w:left="1463" w:header="851" w:footer="992" w:gutter="0"/>
          <w:pgNumType w:fmt="decimal"/>
          <w:cols w:space="425" w:num="1"/>
          <w:docGrid w:type="lines" w:linePitch="312" w:charSpace="0"/>
        </w:sectPr>
      </w:pPr>
    </w:p>
    <w:p w14:paraId="72AB211D">
      <w:pPr>
        <w:keepNext w:val="0"/>
        <w:keepLines w:val="0"/>
        <w:pageBreakBefore w:val="0"/>
        <w:widowControl w:val="0"/>
        <w:kinsoku/>
        <w:wordWrap/>
        <w:overflowPunct/>
        <w:topLinePunct w:val="0"/>
        <w:autoSpaceDE/>
        <w:autoSpaceDN/>
        <w:bidi w:val="0"/>
        <w:adjustRightInd/>
        <w:snapToGrid/>
        <w:spacing w:after="0" w:afterLines="0" w:line="520" w:lineRule="exact"/>
        <w:ind w:left="0" w:leftChars="0" w:right="0" w:rightChars="0"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3E44C5E2">
      <w:pPr>
        <w:spacing w:afterLines="0"/>
        <w:ind w:right="-92" w:rightChars="-44"/>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节水先进成熟适用技术设备</w:t>
      </w:r>
      <w:r>
        <w:rPr>
          <w:rFonts w:hint="eastAsia" w:ascii="方正小标宋简体" w:hAnsi="方正小标宋简体" w:eastAsia="方正小标宋简体" w:cs="方正小标宋简体"/>
          <w:bCs/>
          <w:sz w:val="44"/>
          <w:szCs w:val="44"/>
        </w:rPr>
        <w:t>专家评审表</w:t>
      </w:r>
    </w:p>
    <w:tbl>
      <w:tblPr>
        <w:tblStyle w:val="8"/>
        <w:tblW w:w="9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2863"/>
        <w:gridCol w:w="1609"/>
        <w:gridCol w:w="1677"/>
        <w:gridCol w:w="1465"/>
        <w:gridCol w:w="840"/>
      </w:tblGrid>
      <w:tr w14:paraId="5EFA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9847" w:type="dxa"/>
            <w:gridSpan w:val="6"/>
            <w:tcBorders>
              <w:top w:val="single" w:color="auto" w:sz="4" w:space="0"/>
              <w:left w:val="single" w:color="auto" w:sz="4" w:space="0"/>
              <w:bottom w:val="single" w:color="auto" w:sz="4" w:space="0"/>
              <w:right w:val="single" w:color="auto" w:sz="4" w:space="0"/>
            </w:tcBorders>
            <w:vAlign w:val="center"/>
          </w:tcPr>
          <w:p w14:paraId="24785401">
            <w:pPr>
              <w:widowControl/>
              <w:spacing w:line="360" w:lineRule="auto"/>
              <w:jc w:val="left"/>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名称：</w:t>
            </w:r>
          </w:p>
        </w:tc>
      </w:tr>
      <w:tr w14:paraId="0E72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28BB88DB">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评审指标</w:t>
            </w:r>
          </w:p>
        </w:tc>
        <w:tc>
          <w:tcPr>
            <w:tcW w:w="2863" w:type="dxa"/>
            <w:tcBorders>
              <w:top w:val="single" w:color="auto" w:sz="4" w:space="0"/>
              <w:left w:val="single" w:color="auto" w:sz="4" w:space="0"/>
              <w:bottom w:val="single" w:color="auto" w:sz="4" w:space="0"/>
              <w:right w:val="single" w:color="auto" w:sz="4" w:space="0"/>
            </w:tcBorders>
            <w:vAlign w:val="center"/>
          </w:tcPr>
          <w:p w14:paraId="129A50C6">
            <w:pPr>
              <w:widowControl/>
              <w:jc w:val="center"/>
              <w:rPr>
                <w:rFonts w:hint="eastAsia" w:ascii="仿宋_GB2312" w:hAnsi="仿宋_GB2312" w:eastAsia="仿宋_GB2312" w:cs="仿宋_GB2312"/>
                <w:b/>
                <w:kern w:val="0"/>
                <w:sz w:val="24"/>
                <w:szCs w:val="24"/>
                <w:lang w:eastAsia="zh-CN"/>
              </w:rPr>
            </w:pPr>
            <w:r>
              <w:rPr>
                <w:rFonts w:hint="eastAsia" w:ascii="仿宋_GB2312" w:hAnsi="仿宋_GB2312" w:eastAsia="仿宋_GB2312" w:cs="仿宋_GB2312"/>
                <w:b/>
                <w:kern w:val="0"/>
                <w:sz w:val="24"/>
                <w:szCs w:val="24"/>
                <w:lang w:eastAsia="zh-CN"/>
              </w:rPr>
              <w:t>指标含义</w:t>
            </w:r>
          </w:p>
        </w:tc>
        <w:tc>
          <w:tcPr>
            <w:tcW w:w="4751" w:type="dxa"/>
            <w:gridSpan w:val="3"/>
            <w:tcBorders>
              <w:top w:val="single" w:color="auto" w:sz="4" w:space="0"/>
              <w:left w:val="single" w:color="auto" w:sz="4" w:space="0"/>
              <w:bottom w:val="single" w:color="auto" w:sz="4" w:space="0"/>
              <w:right w:val="single" w:color="auto" w:sz="4" w:space="0"/>
            </w:tcBorders>
            <w:vAlign w:val="center"/>
          </w:tcPr>
          <w:p w14:paraId="6613E4DA">
            <w:pPr>
              <w:widowControl/>
              <w:jc w:val="center"/>
              <w:rPr>
                <w:rFonts w:hint="eastAsia" w:ascii="仿宋_GB2312" w:hAnsi="仿宋_GB2312" w:eastAsia="仿宋_GB2312" w:cs="仿宋_GB2312"/>
                <w:b/>
                <w:kern w:val="0"/>
                <w:sz w:val="24"/>
                <w:szCs w:val="24"/>
                <w:lang w:eastAsia="zh-CN"/>
              </w:rPr>
            </w:pPr>
            <w:r>
              <w:rPr>
                <w:rFonts w:hint="eastAsia" w:ascii="仿宋_GB2312" w:hAnsi="仿宋_GB2312" w:eastAsia="仿宋_GB2312" w:cs="仿宋_GB2312"/>
                <w:b/>
                <w:kern w:val="0"/>
                <w:sz w:val="24"/>
                <w:szCs w:val="24"/>
              </w:rPr>
              <w:t>评</w:t>
            </w:r>
            <w:r>
              <w:rPr>
                <w:rFonts w:hint="eastAsia" w:ascii="仿宋_GB2312" w:hAnsi="仿宋_GB2312" w:eastAsia="仿宋_GB2312" w:cs="仿宋_GB2312"/>
                <w:b/>
                <w:kern w:val="0"/>
                <w:sz w:val="24"/>
                <w:szCs w:val="24"/>
                <w:lang w:eastAsia="zh-CN"/>
              </w:rPr>
              <w:t>分标准</w:t>
            </w:r>
          </w:p>
        </w:tc>
        <w:tc>
          <w:tcPr>
            <w:tcW w:w="840" w:type="dxa"/>
            <w:tcBorders>
              <w:top w:val="single" w:color="auto" w:sz="4" w:space="0"/>
              <w:left w:val="single" w:color="auto" w:sz="4" w:space="0"/>
              <w:bottom w:val="single" w:color="auto" w:sz="4" w:space="0"/>
              <w:right w:val="single" w:color="auto" w:sz="4" w:space="0"/>
            </w:tcBorders>
            <w:vAlign w:val="center"/>
          </w:tcPr>
          <w:p w14:paraId="23EFB734">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评分</w:t>
            </w:r>
          </w:p>
        </w:tc>
      </w:tr>
      <w:tr w14:paraId="1BF3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393" w:type="dxa"/>
            <w:vMerge w:val="restart"/>
            <w:tcBorders>
              <w:top w:val="single" w:color="auto" w:sz="4" w:space="0"/>
              <w:left w:val="single" w:color="auto" w:sz="4" w:space="0"/>
              <w:right w:val="single" w:color="auto" w:sz="4" w:space="0"/>
            </w:tcBorders>
            <w:vAlign w:val="center"/>
          </w:tcPr>
          <w:p w14:paraId="15FE9ED9">
            <w:pPr>
              <w:spacing w:line="240"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节水性</w:t>
            </w:r>
          </w:p>
          <w:p w14:paraId="5C88C1D9">
            <w:pPr>
              <w:spacing w:line="4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（30分）</w:t>
            </w:r>
          </w:p>
        </w:tc>
        <w:tc>
          <w:tcPr>
            <w:tcW w:w="2863" w:type="dxa"/>
            <w:vMerge w:val="restart"/>
            <w:tcBorders>
              <w:top w:val="single" w:color="auto" w:sz="4" w:space="0"/>
              <w:left w:val="single" w:color="auto" w:sz="4" w:space="0"/>
              <w:right w:val="single" w:color="auto" w:sz="4" w:space="0"/>
            </w:tcBorders>
            <w:shd w:val="clear" w:color="auto" w:fill="auto"/>
            <w:vAlign w:val="center"/>
          </w:tcPr>
          <w:p w14:paraId="225E6AC8">
            <w:pPr>
              <w:spacing w:line="40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与同类技术设备相比，</w:t>
            </w:r>
            <w:r>
              <w:rPr>
                <w:rFonts w:hint="eastAsia" w:ascii="仿宋_GB2312" w:hAnsi="仿宋_GB2312" w:eastAsia="仿宋_GB2312" w:cs="仿宋_GB2312"/>
                <w:sz w:val="24"/>
                <w:szCs w:val="24"/>
              </w:rPr>
              <w:t>该技术</w:t>
            </w:r>
            <w:r>
              <w:rPr>
                <w:rFonts w:hint="eastAsia" w:ascii="仿宋_GB2312" w:hAnsi="仿宋_GB2312" w:eastAsia="仿宋_GB2312" w:cs="仿宋_GB2312"/>
                <w:sz w:val="24"/>
                <w:szCs w:val="24"/>
                <w:lang w:eastAsia="zh-CN"/>
              </w:rPr>
              <w:t>设备</w:t>
            </w:r>
            <w:r>
              <w:rPr>
                <w:rFonts w:hint="eastAsia" w:ascii="仿宋_GB2312" w:hAnsi="仿宋_GB2312" w:eastAsia="仿宋_GB2312" w:cs="仿宋_GB2312"/>
                <w:kern w:val="2"/>
                <w:sz w:val="24"/>
                <w:szCs w:val="24"/>
                <w:lang w:val="en-US" w:eastAsia="zh-CN" w:bidi="ar-SA"/>
              </w:rPr>
              <w:t>单位产出耗水量、节水率、水效等级等</w:t>
            </w:r>
          </w:p>
        </w:tc>
        <w:tc>
          <w:tcPr>
            <w:tcW w:w="1609" w:type="dxa"/>
            <w:tcBorders>
              <w:top w:val="single" w:color="auto" w:sz="4" w:space="0"/>
              <w:left w:val="single" w:color="auto" w:sz="4" w:space="0"/>
              <w:bottom w:val="single" w:color="auto" w:sz="4" w:space="0"/>
              <w:right w:val="single" w:color="auto" w:sz="4" w:space="0"/>
            </w:tcBorders>
            <w:vAlign w:val="center"/>
          </w:tcPr>
          <w:p w14:paraId="2D1E9875">
            <w:pPr>
              <w:spacing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27—30分</w:t>
            </w:r>
          </w:p>
        </w:tc>
        <w:tc>
          <w:tcPr>
            <w:tcW w:w="1677" w:type="dxa"/>
            <w:tcBorders>
              <w:top w:val="single" w:color="auto" w:sz="4" w:space="0"/>
              <w:left w:val="single" w:color="auto" w:sz="4" w:space="0"/>
              <w:bottom w:val="single" w:color="auto" w:sz="4" w:space="0"/>
              <w:right w:val="single" w:color="auto" w:sz="4" w:space="0"/>
            </w:tcBorders>
            <w:vAlign w:val="center"/>
          </w:tcPr>
          <w:p w14:paraId="052114A2">
            <w:pPr>
              <w:spacing w:line="300" w:lineRule="exact"/>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23—26分</w:t>
            </w:r>
          </w:p>
        </w:tc>
        <w:tc>
          <w:tcPr>
            <w:tcW w:w="1465" w:type="dxa"/>
            <w:tcBorders>
              <w:top w:val="single" w:color="auto" w:sz="4" w:space="0"/>
              <w:left w:val="single" w:color="auto" w:sz="4" w:space="0"/>
              <w:bottom w:val="single" w:color="auto" w:sz="4" w:space="0"/>
              <w:right w:val="single" w:color="auto" w:sz="4" w:space="0"/>
            </w:tcBorders>
            <w:vAlign w:val="center"/>
          </w:tcPr>
          <w:p w14:paraId="30025D7F">
            <w:pPr>
              <w:spacing w:line="300" w:lineRule="exact"/>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0—22分</w:t>
            </w:r>
          </w:p>
        </w:tc>
        <w:tc>
          <w:tcPr>
            <w:tcW w:w="840" w:type="dxa"/>
            <w:vMerge w:val="restart"/>
            <w:tcBorders>
              <w:top w:val="single" w:color="auto" w:sz="4" w:space="0"/>
              <w:left w:val="single" w:color="auto" w:sz="4" w:space="0"/>
              <w:right w:val="single" w:color="auto" w:sz="4" w:space="0"/>
            </w:tcBorders>
            <w:vAlign w:val="center"/>
          </w:tcPr>
          <w:p w14:paraId="5FDC2182">
            <w:pPr>
              <w:rPr>
                <w:rFonts w:hint="eastAsia" w:ascii="仿宋_GB2312" w:hAnsi="仿宋_GB2312" w:eastAsia="仿宋_GB2312" w:cs="仿宋_GB2312"/>
                <w:sz w:val="24"/>
                <w:szCs w:val="24"/>
              </w:rPr>
            </w:pPr>
          </w:p>
        </w:tc>
      </w:tr>
      <w:tr w14:paraId="1CBC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93" w:type="dxa"/>
            <w:vMerge w:val="continue"/>
            <w:tcBorders>
              <w:left w:val="single" w:color="auto" w:sz="4" w:space="0"/>
              <w:bottom w:val="single" w:color="auto" w:sz="4" w:space="0"/>
              <w:right w:val="single" w:color="auto" w:sz="4" w:space="0"/>
            </w:tcBorders>
            <w:vAlign w:val="center"/>
          </w:tcPr>
          <w:p w14:paraId="702962AD">
            <w:pPr>
              <w:spacing w:line="300" w:lineRule="exact"/>
            </w:pPr>
          </w:p>
        </w:tc>
        <w:tc>
          <w:tcPr>
            <w:tcW w:w="2863" w:type="dxa"/>
            <w:vMerge w:val="continue"/>
            <w:tcBorders>
              <w:left w:val="single" w:color="auto" w:sz="4" w:space="0"/>
              <w:bottom w:val="single" w:color="auto" w:sz="4" w:space="0"/>
              <w:right w:val="single" w:color="auto" w:sz="4" w:space="0"/>
            </w:tcBorders>
            <w:shd w:val="clear" w:color="auto" w:fill="auto"/>
            <w:vAlign w:val="center"/>
          </w:tcPr>
          <w:p w14:paraId="06B9409C">
            <w:pPr>
              <w:spacing w:line="300" w:lineRule="exact"/>
            </w:pPr>
          </w:p>
        </w:tc>
        <w:tc>
          <w:tcPr>
            <w:tcW w:w="1609" w:type="dxa"/>
            <w:tcBorders>
              <w:top w:val="single" w:color="auto" w:sz="4" w:space="0"/>
              <w:left w:val="single" w:color="auto" w:sz="4" w:space="0"/>
              <w:bottom w:val="single" w:color="auto" w:sz="4" w:space="0"/>
              <w:right w:val="single" w:color="auto" w:sz="4" w:space="0"/>
            </w:tcBorders>
            <w:vAlign w:val="center"/>
          </w:tcPr>
          <w:p w14:paraId="44961DF7">
            <w:pPr>
              <w:keepNext w:val="0"/>
              <w:keepLines w:val="0"/>
              <w:pageBreakBefore w:val="0"/>
              <w:kinsoku/>
              <w:wordWrap/>
              <w:overflowPunct/>
              <w:topLinePunct w:val="0"/>
              <w:autoSpaceDE/>
              <w:autoSpaceDN/>
              <w:bidi w:val="0"/>
              <w:adjustRightInd/>
              <w:snapToGrid w:val="0"/>
              <w:spacing w:line="340" w:lineRule="exact"/>
              <w:jc w:val="center"/>
              <w:textAlignment w:val="auto"/>
              <w:rPr>
                <w:b w:val="0"/>
                <w:bCs w:val="0"/>
                <w:sz w:val="24"/>
                <w:szCs w:val="24"/>
              </w:rPr>
            </w:pPr>
            <w:r>
              <w:rPr>
                <w:rFonts w:hint="eastAsia" w:ascii="仿宋_GB2312" w:hAnsi="仿宋_GB2312" w:eastAsia="仿宋_GB2312" w:cs="仿宋_GB2312"/>
                <w:b w:val="0"/>
                <w:bCs w:val="0"/>
                <w:sz w:val="24"/>
                <w:szCs w:val="24"/>
              </w:rPr>
              <w:t>同类技术</w:t>
            </w:r>
            <w:r>
              <w:rPr>
                <w:rFonts w:hint="eastAsia" w:ascii="仿宋_GB2312" w:hAnsi="仿宋_GB2312" w:eastAsia="仿宋_GB2312" w:cs="仿宋_GB2312"/>
                <w:b w:val="0"/>
                <w:bCs w:val="0"/>
                <w:sz w:val="24"/>
                <w:szCs w:val="24"/>
                <w:lang w:eastAsia="zh-CN"/>
              </w:rPr>
              <w:t>设备</w:t>
            </w:r>
            <w:r>
              <w:rPr>
                <w:rFonts w:hint="eastAsia" w:ascii="仿宋_GB2312" w:hAnsi="仿宋_GB2312" w:eastAsia="仿宋_GB2312" w:cs="仿宋_GB2312"/>
                <w:b w:val="0"/>
                <w:bCs w:val="0"/>
                <w:sz w:val="24"/>
                <w:szCs w:val="24"/>
              </w:rPr>
              <w:t>领先水平</w:t>
            </w:r>
          </w:p>
        </w:tc>
        <w:tc>
          <w:tcPr>
            <w:tcW w:w="1677" w:type="dxa"/>
            <w:tcBorders>
              <w:top w:val="single" w:color="auto" w:sz="4" w:space="0"/>
              <w:left w:val="single" w:color="auto" w:sz="4" w:space="0"/>
              <w:bottom w:val="single" w:color="auto" w:sz="4" w:space="0"/>
              <w:right w:val="single" w:color="auto" w:sz="4" w:space="0"/>
            </w:tcBorders>
            <w:vAlign w:val="center"/>
          </w:tcPr>
          <w:p w14:paraId="6D354671">
            <w:pPr>
              <w:keepNext w:val="0"/>
              <w:keepLines w:val="0"/>
              <w:pageBreakBefore w:val="0"/>
              <w:kinsoku/>
              <w:wordWrap/>
              <w:overflowPunct/>
              <w:topLinePunct w:val="0"/>
              <w:autoSpaceDE/>
              <w:autoSpaceDN/>
              <w:bidi w:val="0"/>
              <w:adjustRightInd/>
              <w:snapToGrid w:val="0"/>
              <w:spacing w:line="340" w:lineRule="exact"/>
              <w:jc w:val="center"/>
              <w:textAlignment w:val="auto"/>
              <w:rPr>
                <w:b w:val="0"/>
                <w:bCs w:val="0"/>
                <w:sz w:val="24"/>
                <w:szCs w:val="24"/>
              </w:rPr>
            </w:pPr>
            <w:r>
              <w:rPr>
                <w:rFonts w:hint="eastAsia" w:ascii="仿宋_GB2312" w:hAnsi="仿宋_GB2312" w:eastAsia="仿宋_GB2312" w:cs="仿宋_GB2312"/>
                <w:b w:val="0"/>
                <w:bCs w:val="0"/>
                <w:sz w:val="24"/>
                <w:szCs w:val="24"/>
              </w:rPr>
              <w:t>同类技术</w:t>
            </w:r>
            <w:r>
              <w:rPr>
                <w:rFonts w:hint="eastAsia" w:ascii="仿宋_GB2312" w:hAnsi="仿宋_GB2312" w:eastAsia="仿宋_GB2312" w:cs="仿宋_GB2312"/>
                <w:b w:val="0"/>
                <w:bCs w:val="0"/>
                <w:sz w:val="24"/>
                <w:szCs w:val="24"/>
                <w:lang w:eastAsia="zh-CN"/>
              </w:rPr>
              <w:t>设备</w:t>
            </w:r>
            <w:r>
              <w:rPr>
                <w:rFonts w:hint="eastAsia" w:ascii="仿宋_GB2312" w:hAnsi="仿宋_GB2312" w:eastAsia="仿宋_GB2312" w:cs="仿宋_GB2312"/>
                <w:b w:val="0"/>
                <w:bCs w:val="0"/>
                <w:sz w:val="24"/>
                <w:szCs w:val="24"/>
              </w:rPr>
              <w:t>先进水平</w:t>
            </w:r>
          </w:p>
        </w:tc>
        <w:tc>
          <w:tcPr>
            <w:tcW w:w="1465" w:type="dxa"/>
            <w:tcBorders>
              <w:top w:val="single" w:color="auto" w:sz="4" w:space="0"/>
              <w:left w:val="single" w:color="auto" w:sz="4" w:space="0"/>
              <w:bottom w:val="single" w:color="auto" w:sz="4" w:space="0"/>
              <w:right w:val="single" w:color="auto" w:sz="4" w:space="0"/>
            </w:tcBorders>
            <w:vAlign w:val="center"/>
          </w:tcPr>
          <w:p w14:paraId="4305315B">
            <w:pPr>
              <w:keepNext w:val="0"/>
              <w:keepLines w:val="0"/>
              <w:pageBreakBefore w:val="0"/>
              <w:kinsoku/>
              <w:wordWrap/>
              <w:overflowPunct/>
              <w:topLinePunct w:val="0"/>
              <w:autoSpaceDE/>
              <w:autoSpaceDN/>
              <w:bidi w:val="0"/>
              <w:adjustRightInd/>
              <w:snapToGrid w:val="0"/>
              <w:spacing w:line="340" w:lineRule="exact"/>
              <w:jc w:val="center"/>
              <w:textAlignment w:val="auto"/>
              <w:rPr>
                <w:rFonts w:hint="eastAsia" w:eastAsia="仿宋_GB2312"/>
                <w:b w:val="0"/>
                <w:bCs w:val="0"/>
                <w:sz w:val="24"/>
                <w:szCs w:val="24"/>
                <w:lang w:eastAsia="zh-CN"/>
              </w:rPr>
            </w:pPr>
            <w:r>
              <w:rPr>
                <w:rFonts w:hint="eastAsia" w:ascii="仿宋_GB2312" w:hAnsi="仿宋_GB2312" w:eastAsia="仿宋_GB2312" w:cs="仿宋_GB2312"/>
                <w:b w:val="0"/>
                <w:bCs w:val="0"/>
                <w:sz w:val="24"/>
                <w:szCs w:val="24"/>
              </w:rPr>
              <w:t>一般水平或</w:t>
            </w:r>
            <w:r>
              <w:rPr>
                <w:rFonts w:hint="eastAsia" w:ascii="仿宋_GB2312" w:hAnsi="仿宋_GB2312" w:eastAsia="仿宋_GB2312" w:cs="仿宋_GB2312"/>
                <w:b w:val="0"/>
                <w:bCs w:val="0"/>
                <w:sz w:val="24"/>
                <w:szCs w:val="24"/>
                <w:lang w:eastAsia="zh-CN"/>
              </w:rPr>
              <w:t>较差</w:t>
            </w:r>
          </w:p>
        </w:tc>
        <w:tc>
          <w:tcPr>
            <w:tcW w:w="840" w:type="dxa"/>
            <w:vMerge w:val="continue"/>
            <w:tcBorders>
              <w:left w:val="single" w:color="auto" w:sz="4" w:space="0"/>
              <w:bottom w:val="single" w:color="auto" w:sz="4" w:space="0"/>
              <w:right w:val="single" w:color="auto" w:sz="4" w:space="0"/>
            </w:tcBorders>
            <w:vAlign w:val="center"/>
          </w:tcPr>
          <w:p w14:paraId="72522E6E">
            <w:pPr>
              <w:spacing w:line="300" w:lineRule="exact"/>
            </w:pPr>
          </w:p>
        </w:tc>
      </w:tr>
      <w:tr w14:paraId="5652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393" w:type="dxa"/>
            <w:vMerge w:val="restart"/>
            <w:tcBorders>
              <w:top w:val="single" w:color="auto" w:sz="4" w:space="0"/>
              <w:left w:val="single" w:color="auto" w:sz="4" w:space="0"/>
              <w:right w:val="single" w:color="auto" w:sz="4" w:space="0"/>
            </w:tcBorders>
            <w:vAlign w:val="center"/>
          </w:tcPr>
          <w:p w14:paraId="2075E645">
            <w:pPr>
              <w:spacing w:line="24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先进性</w:t>
            </w:r>
          </w:p>
          <w:p w14:paraId="15BC0CD9">
            <w:pPr>
              <w:spacing w:line="4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0分）</w:t>
            </w:r>
          </w:p>
        </w:tc>
        <w:tc>
          <w:tcPr>
            <w:tcW w:w="2863" w:type="dxa"/>
            <w:vMerge w:val="restart"/>
            <w:tcBorders>
              <w:top w:val="single" w:color="auto" w:sz="4" w:space="0"/>
              <w:left w:val="single" w:color="auto" w:sz="4" w:space="0"/>
              <w:right w:val="single" w:color="auto" w:sz="4" w:space="0"/>
            </w:tcBorders>
            <w:shd w:val="clear" w:color="auto" w:fill="auto"/>
            <w:vAlign w:val="center"/>
          </w:tcPr>
          <w:p w14:paraId="4B46A317">
            <w:pPr>
              <w:spacing w:line="40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与</w:t>
            </w:r>
            <w:r>
              <w:rPr>
                <w:rFonts w:hint="eastAsia" w:ascii="仿宋_GB2312" w:hAnsi="仿宋_GB2312" w:eastAsia="仿宋_GB2312" w:cs="仿宋_GB2312"/>
                <w:sz w:val="24"/>
                <w:szCs w:val="24"/>
                <w:lang w:eastAsia="zh-CN"/>
              </w:rPr>
              <w:t>同类技术设备</w:t>
            </w:r>
            <w:r>
              <w:rPr>
                <w:rFonts w:hint="eastAsia" w:ascii="仿宋_GB2312" w:hAnsi="仿宋_GB2312" w:eastAsia="仿宋_GB2312" w:cs="仿宋_GB2312"/>
                <w:sz w:val="24"/>
                <w:szCs w:val="24"/>
              </w:rPr>
              <w:t>相比，该技术</w:t>
            </w:r>
            <w:r>
              <w:rPr>
                <w:rFonts w:hint="eastAsia" w:ascii="仿宋_GB2312" w:hAnsi="仿宋_GB2312" w:eastAsia="仿宋_GB2312" w:cs="仿宋_GB2312"/>
                <w:sz w:val="24"/>
                <w:szCs w:val="24"/>
                <w:lang w:eastAsia="zh-CN"/>
              </w:rPr>
              <w:t>设备</w:t>
            </w:r>
            <w:r>
              <w:rPr>
                <w:rFonts w:hint="eastAsia" w:ascii="仿宋_GB2312" w:hAnsi="仿宋_GB2312" w:eastAsia="仿宋_GB2312" w:cs="仿宋_GB2312"/>
                <w:sz w:val="24"/>
                <w:szCs w:val="24"/>
              </w:rPr>
              <w:t>总体技术水平及主要性能、工艺参数等技术、管理指标所处的水平</w:t>
            </w:r>
          </w:p>
        </w:tc>
        <w:tc>
          <w:tcPr>
            <w:tcW w:w="1609" w:type="dxa"/>
            <w:tcBorders>
              <w:top w:val="single" w:color="auto" w:sz="4" w:space="0"/>
              <w:left w:val="single" w:color="auto" w:sz="4" w:space="0"/>
              <w:bottom w:val="single" w:color="auto" w:sz="4" w:space="0"/>
              <w:right w:val="single" w:color="auto" w:sz="4" w:space="0"/>
            </w:tcBorders>
            <w:vAlign w:val="center"/>
          </w:tcPr>
          <w:p w14:paraId="46FAF3AD">
            <w:pPr>
              <w:keepNext w:val="0"/>
              <w:keepLines w:val="0"/>
              <w:pageBreakBefore w:val="0"/>
              <w:kinsoku/>
              <w:wordWrap/>
              <w:overflowPunct/>
              <w:topLinePunct w:val="0"/>
              <w:autoSpaceDE/>
              <w:autoSpaceDN/>
              <w:bidi w:val="0"/>
              <w:adjustRightInd/>
              <w:snapToGrid w:val="0"/>
              <w:spacing w:line="340" w:lineRule="exac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17</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b w:val="0"/>
                <w:bCs w:val="0"/>
                <w:sz w:val="24"/>
                <w:szCs w:val="24"/>
              </w:rPr>
              <w:t>20分</w:t>
            </w:r>
          </w:p>
        </w:tc>
        <w:tc>
          <w:tcPr>
            <w:tcW w:w="1677" w:type="dxa"/>
            <w:tcBorders>
              <w:top w:val="single" w:color="auto" w:sz="4" w:space="0"/>
              <w:left w:val="single" w:color="auto" w:sz="4" w:space="0"/>
              <w:bottom w:val="single" w:color="auto" w:sz="4" w:space="0"/>
              <w:right w:val="single" w:color="auto" w:sz="4" w:space="0"/>
            </w:tcBorders>
            <w:vAlign w:val="center"/>
          </w:tcPr>
          <w:p w14:paraId="0F0031BF">
            <w:pPr>
              <w:keepNext w:val="0"/>
              <w:keepLines w:val="0"/>
              <w:pageBreakBefore w:val="0"/>
              <w:kinsoku/>
              <w:wordWrap/>
              <w:overflowPunct/>
              <w:topLinePunct w:val="0"/>
              <w:autoSpaceDE/>
              <w:autoSpaceDN/>
              <w:bidi w:val="0"/>
              <w:adjustRightInd/>
              <w:snapToGrid w:val="0"/>
              <w:spacing w:line="340" w:lineRule="exac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w:t>
            </w:r>
            <w:r>
              <w:rPr>
                <w:rFonts w:hint="eastAsia" w:ascii="仿宋_GB2312" w:hAnsi="仿宋_GB2312" w:eastAsia="仿宋_GB2312" w:cs="仿宋_GB2312"/>
                <w:b w:val="0"/>
                <w:bCs w:val="0"/>
                <w:sz w:val="24"/>
                <w:szCs w:val="24"/>
                <w:lang w:val="en-US" w:eastAsia="zh-CN"/>
              </w:rPr>
              <w:t>2—</w:t>
            </w:r>
            <w:r>
              <w:rPr>
                <w:rFonts w:hint="eastAsia" w:ascii="仿宋_GB2312" w:hAnsi="仿宋_GB2312" w:eastAsia="仿宋_GB2312" w:cs="仿宋_GB2312"/>
                <w:b w:val="0"/>
                <w:bCs w:val="0"/>
                <w:sz w:val="24"/>
                <w:szCs w:val="24"/>
              </w:rPr>
              <w:t>16分</w:t>
            </w:r>
          </w:p>
        </w:tc>
        <w:tc>
          <w:tcPr>
            <w:tcW w:w="1465" w:type="dxa"/>
            <w:tcBorders>
              <w:top w:val="single" w:color="auto" w:sz="4" w:space="0"/>
              <w:left w:val="single" w:color="auto" w:sz="4" w:space="0"/>
              <w:bottom w:val="single" w:color="auto" w:sz="4" w:space="0"/>
              <w:right w:val="single" w:color="auto" w:sz="4" w:space="0"/>
            </w:tcBorders>
            <w:vAlign w:val="center"/>
          </w:tcPr>
          <w:p w14:paraId="7615AF2A">
            <w:pPr>
              <w:keepNext w:val="0"/>
              <w:keepLines w:val="0"/>
              <w:pageBreakBefore w:val="0"/>
              <w:kinsoku/>
              <w:wordWrap/>
              <w:overflowPunct/>
              <w:topLinePunct w:val="0"/>
              <w:autoSpaceDE/>
              <w:autoSpaceDN/>
              <w:bidi w:val="0"/>
              <w:adjustRightInd/>
              <w:snapToGrid w:val="0"/>
              <w:spacing w:line="340" w:lineRule="exac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0</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b w:val="0"/>
                <w:bCs w:val="0"/>
                <w:sz w:val="24"/>
                <w:szCs w:val="24"/>
              </w:rPr>
              <w:t>1</w:t>
            </w:r>
            <w:r>
              <w:rPr>
                <w:rFonts w:hint="eastAsia" w:ascii="仿宋_GB2312" w:hAnsi="仿宋_GB2312" w:eastAsia="仿宋_GB2312" w:cs="仿宋_GB2312"/>
                <w:b w:val="0"/>
                <w:bCs w:val="0"/>
                <w:sz w:val="24"/>
                <w:szCs w:val="24"/>
                <w:lang w:val="en-US" w:eastAsia="zh-CN"/>
              </w:rPr>
              <w:t>1</w:t>
            </w:r>
            <w:r>
              <w:rPr>
                <w:rFonts w:hint="eastAsia" w:ascii="仿宋_GB2312" w:hAnsi="仿宋_GB2312" w:eastAsia="仿宋_GB2312" w:cs="仿宋_GB2312"/>
                <w:b w:val="0"/>
                <w:bCs w:val="0"/>
                <w:sz w:val="24"/>
                <w:szCs w:val="24"/>
              </w:rPr>
              <w:t>分</w:t>
            </w:r>
          </w:p>
        </w:tc>
        <w:tc>
          <w:tcPr>
            <w:tcW w:w="840" w:type="dxa"/>
            <w:vMerge w:val="restart"/>
            <w:tcBorders>
              <w:top w:val="single" w:color="auto" w:sz="4" w:space="0"/>
              <w:left w:val="single" w:color="auto" w:sz="4" w:space="0"/>
              <w:right w:val="single" w:color="auto" w:sz="4" w:space="0"/>
            </w:tcBorders>
            <w:vAlign w:val="center"/>
          </w:tcPr>
          <w:p w14:paraId="70589AB8">
            <w:pPr>
              <w:rPr>
                <w:rFonts w:hint="eastAsia" w:ascii="仿宋_GB2312" w:hAnsi="仿宋_GB2312" w:eastAsia="仿宋_GB2312" w:cs="仿宋_GB2312"/>
                <w:sz w:val="24"/>
                <w:szCs w:val="24"/>
              </w:rPr>
            </w:pPr>
          </w:p>
        </w:tc>
      </w:tr>
      <w:tr w14:paraId="5B51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393" w:type="dxa"/>
            <w:vMerge w:val="continue"/>
            <w:tcBorders>
              <w:left w:val="single" w:color="auto" w:sz="4" w:space="0"/>
              <w:bottom w:val="single" w:color="auto" w:sz="4" w:space="0"/>
              <w:right w:val="single" w:color="auto" w:sz="4" w:space="0"/>
            </w:tcBorders>
            <w:vAlign w:val="center"/>
          </w:tcPr>
          <w:p w14:paraId="54DF1A1A">
            <w:pPr>
              <w:spacing w:line="300" w:lineRule="exact"/>
            </w:pPr>
          </w:p>
        </w:tc>
        <w:tc>
          <w:tcPr>
            <w:tcW w:w="2863" w:type="dxa"/>
            <w:vMerge w:val="continue"/>
            <w:tcBorders>
              <w:left w:val="single" w:color="auto" w:sz="4" w:space="0"/>
              <w:bottom w:val="single" w:color="auto" w:sz="4" w:space="0"/>
              <w:right w:val="single" w:color="auto" w:sz="4" w:space="0"/>
            </w:tcBorders>
            <w:shd w:val="clear" w:color="auto" w:fill="auto"/>
            <w:vAlign w:val="center"/>
          </w:tcPr>
          <w:p w14:paraId="3411B7B8">
            <w:pPr>
              <w:spacing w:line="300" w:lineRule="exact"/>
            </w:pPr>
          </w:p>
        </w:tc>
        <w:tc>
          <w:tcPr>
            <w:tcW w:w="1609" w:type="dxa"/>
            <w:tcBorders>
              <w:top w:val="single" w:color="auto" w:sz="4" w:space="0"/>
              <w:left w:val="single" w:color="auto" w:sz="4" w:space="0"/>
              <w:bottom w:val="single" w:color="auto" w:sz="4" w:space="0"/>
              <w:right w:val="single" w:color="auto" w:sz="4" w:space="0"/>
            </w:tcBorders>
            <w:vAlign w:val="center"/>
          </w:tcPr>
          <w:p w14:paraId="77D658FF">
            <w:pPr>
              <w:keepNext w:val="0"/>
              <w:keepLines w:val="0"/>
              <w:pageBreakBefore w:val="0"/>
              <w:kinsoku/>
              <w:wordWrap/>
              <w:overflowPunct/>
              <w:topLinePunct w:val="0"/>
              <w:autoSpaceDE/>
              <w:autoSpaceDN/>
              <w:bidi w:val="0"/>
              <w:adjustRightInd/>
              <w:snapToGrid w:val="0"/>
              <w:spacing w:line="340" w:lineRule="exact"/>
              <w:jc w:val="center"/>
              <w:textAlignment w:val="auto"/>
              <w:rPr>
                <w:b w:val="0"/>
                <w:bCs w:val="0"/>
                <w:sz w:val="24"/>
                <w:szCs w:val="24"/>
              </w:rPr>
            </w:pPr>
            <w:r>
              <w:rPr>
                <w:rFonts w:hint="eastAsia" w:ascii="仿宋_GB2312" w:hAnsi="仿宋_GB2312" w:eastAsia="仿宋_GB2312" w:cs="仿宋_GB2312"/>
                <w:b w:val="0"/>
                <w:bCs w:val="0"/>
                <w:sz w:val="24"/>
                <w:szCs w:val="24"/>
              </w:rPr>
              <w:t>同类技术</w:t>
            </w:r>
            <w:r>
              <w:rPr>
                <w:rFonts w:hint="eastAsia" w:ascii="仿宋_GB2312" w:hAnsi="仿宋_GB2312" w:eastAsia="仿宋_GB2312" w:cs="仿宋_GB2312"/>
                <w:b w:val="0"/>
                <w:bCs w:val="0"/>
                <w:sz w:val="24"/>
                <w:szCs w:val="24"/>
                <w:lang w:eastAsia="zh-CN"/>
              </w:rPr>
              <w:t>设备</w:t>
            </w:r>
            <w:r>
              <w:rPr>
                <w:rFonts w:hint="eastAsia" w:ascii="仿宋_GB2312" w:hAnsi="仿宋_GB2312" w:eastAsia="仿宋_GB2312" w:cs="仿宋_GB2312"/>
                <w:b w:val="0"/>
                <w:bCs w:val="0"/>
                <w:sz w:val="24"/>
                <w:szCs w:val="24"/>
              </w:rPr>
              <w:t>领先水平</w:t>
            </w:r>
          </w:p>
        </w:tc>
        <w:tc>
          <w:tcPr>
            <w:tcW w:w="1677" w:type="dxa"/>
            <w:tcBorders>
              <w:top w:val="single" w:color="auto" w:sz="4" w:space="0"/>
              <w:left w:val="single" w:color="auto" w:sz="4" w:space="0"/>
              <w:bottom w:val="single" w:color="auto" w:sz="4" w:space="0"/>
              <w:right w:val="single" w:color="auto" w:sz="4" w:space="0"/>
            </w:tcBorders>
            <w:vAlign w:val="center"/>
          </w:tcPr>
          <w:p w14:paraId="0E281BA9">
            <w:pPr>
              <w:keepNext w:val="0"/>
              <w:keepLines w:val="0"/>
              <w:pageBreakBefore w:val="0"/>
              <w:kinsoku/>
              <w:wordWrap/>
              <w:overflowPunct/>
              <w:topLinePunct w:val="0"/>
              <w:autoSpaceDE/>
              <w:autoSpaceDN/>
              <w:bidi w:val="0"/>
              <w:adjustRightInd/>
              <w:snapToGrid w:val="0"/>
              <w:spacing w:line="340" w:lineRule="exact"/>
              <w:jc w:val="center"/>
              <w:textAlignment w:val="auto"/>
              <w:rPr>
                <w:b w:val="0"/>
                <w:bCs w:val="0"/>
                <w:sz w:val="24"/>
                <w:szCs w:val="24"/>
              </w:rPr>
            </w:pPr>
            <w:r>
              <w:rPr>
                <w:rFonts w:hint="eastAsia" w:ascii="仿宋_GB2312" w:hAnsi="仿宋_GB2312" w:eastAsia="仿宋_GB2312" w:cs="仿宋_GB2312"/>
                <w:b w:val="0"/>
                <w:bCs w:val="0"/>
                <w:sz w:val="24"/>
                <w:szCs w:val="24"/>
              </w:rPr>
              <w:t>同类技术</w:t>
            </w:r>
            <w:r>
              <w:rPr>
                <w:rFonts w:hint="eastAsia" w:ascii="仿宋_GB2312" w:hAnsi="仿宋_GB2312" w:eastAsia="仿宋_GB2312" w:cs="仿宋_GB2312"/>
                <w:b w:val="0"/>
                <w:bCs w:val="0"/>
                <w:sz w:val="24"/>
                <w:szCs w:val="24"/>
                <w:lang w:eastAsia="zh-CN"/>
              </w:rPr>
              <w:t>设备</w:t>
            </w:r>
            <w:r>
              <w:rPr>
                <w:rFonts w:hint="eastAsia" w:ascii="仿宋_GB2312" w:hAnsi="仿宋_GB2312" w:eastAsia="仿宋_GB2312" w:cs="仿宋_GB2312"/>
                <w:b w:val="0"/>
                <w:bCs w:val="0"/>
                <w:sz w:val="24"/>
                <w:szCs w:val="24"/>
              </w:rPr>
              <w:t>先进水平</w:t>
            </w:r>
          </w:p>
        </w:tc>
        <w:tc>
          <w:tcPr>
            <w:tcW w:w="1465" w:type="dxa"/>
            <w:tcBorders>
              <w:top w:val="single" w:color="auto" w:sz="4" w:space="0"/>
              <w:left w:val="single" w:color="auto" w:sz="4" w:space="0"/>
              <w:bottom w:val="single" w:color="auto" w:sz="4" w:space="0"/>
              <w:right w:val="single" w:color="auto" w:sz="4" w:space="0"/>
            </w:tcBorders>
            <w:vAlign w:val="center"/>
          </w:tcPr>
          <w:p w14:paraId="1A9CE4C3">
            <w:pPr>
              <w:keepNext w:val="0"/>
              <w:keepLines w:val="0"/>
              <w:pageBreakBefore w:val="0"/>
              <w:kinsoku/>
              <w:wordWrap/>
              <w:overflowPunct/>
              <w:topLinePunct w:val="0"/>
              <w:autoSpaceDE/>
              <w:autoSpaceDN/>
              <w:bidi w:val="0"/>
              <w:adjustRightInd/>
              <w:snapToGrid w:val="0"/>
              <w:spacing w:line="340" w:lineRule="exact"/>
              <w:jc w:val="center"/>
              <w:textAlignment w:val="auto"/>
              <w:rPr>
                <w:rFonts w:hint="eastAsia" w:eastAsia="仿宋_GB2312"/>
                <w:b w:val="0"/>
                <w:bCs w:val="0"/>
                <w:sz w:val="24"/>
                <w:szCs w:val="24"/>
                <w:lang w:eastAsia="zh-CN"/>
              </w:rPr>
            </w:pPr>
            <w:r>
              <w:rPr>
                <w:rFonts w:hint="eastAsia" w:ascii="仿宋_GB2312" w:hAnsi="仿宋_GB2312" w:eastAsia="仿宋_GB2312" w:cs="仿宋_GB2312"/>
                <w:b w:val="0"/>
                <w:bCs w:val="0"/>
                <w:sz w:val="24"/>
                <w:szCs w:val="24"/>
              </w:rPr>
              <w:t>一般水平或</w:t>
            </w:r>
            <w:r>
              <w:rPr>
                <w:rFonts w:hint="eastAsia" w:ascii="仿宋_GB2312" w:hAnsi="仿宋_GB2312" w:eastAsia="仿宋_GB2312" w:cs="仿宋_GB2312"/>
                <w:b w:val="0"/>
                <w:bCs w:val="0"/>
                <w:sz w:val="24"/>
                <w:szCs w:val="24"/>
                <w:lang w:eastAsia="zh-CN"/>
              </w:rPr>
              <w:t>较差</w:t>
            </w:r>
          </w:p>
        </w:tc>
        <w:tc>
          <w:tcPr>
            <w:tcW w:w="840" w:type="dxa"/>
            <w:vMerge w:val="continue"/>
            <w:tcBorders>
              <w:left w:val="single" w:color="auto" w:sz="4" w:space="0"/>
              <w:bottom w:val="single" w:color="auto" w:sz="4" w:space="0"/>
              <w:right w:val="single" w:color="auto" w:sz="4" w:space="0"/>
            </w:tcBorders>
            <w:vAlign w:val="center"/>
          </w:tcPr>
          <w:p w14:paraId="2B0B9FBD">
            <w:pPr>
              <w:spacing w:line="300" w:lineRule="exact"/>
            </w:pPr>
          </w:p>
        </w:tc>
      </w:tr>
      <w:tr w14:paraId="1B44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393" w:type="dxa"/>
            <w:vMerge w:val="restart"/>
            <w:tcBorders>
              <w:top w:val="single" w:color="auto" w:sz="4" w:space="0"/>
              <w:left w:val="single" w:color="auto" w:sz="4" w:space="0"/>
              <w:right w:val="single" w:color="auto" w:sz="4" w:space="0"/>
            </w:tcBorders>
            <w:vAlign w:val="center"/>
          </w:tcPr>
          <w:p w14:paraId="5E19A65D">
            <w:pPr>
              <w:spacing w:line="24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成熟性</w:t>
            </w:r>
          </w:p>
          <w:p w14:paraId="189C4946">
            <w:pPr>
              <w:spacing w:line="4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（20分）</w:t>
            </w:r>
          </w:p>
        </w:tc>
        <w:tc>
          <w:tcPr>
            <w:tcW w:w="2863" w:type="dxa"/>
            <w:vMerge w:val="restart"/>
            <w:tcBorders>
              <w:top w:val="single" w:color="auto" w:sz="4" w:space="0"/>
              <w:left w:val="single" w:color="auto" w:sz="4" w:space="0"/>
              <w:right w:val="single" w:color="auto" w:sz="4" w:space="0"/>
            </w:tcBorders>
            <w:shd w:val="clear" w:color="auto" w:fill="auto"/>
            <w:vAlign w:val="center"/>
          </w:tcPr>
          <w:p w14:paraId="5E69F2A4">
            <w:pPr>
              <w:spacing w:line="40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该技术</w:t>
            </w:r>
            <w:r>
              <w:rPr>
                <w:rFonts w:hint="eastAsia" w:ascii="仿宋_GB2312" w:hAnsi="仿宋_GB2312" w:eastAsia="仿宋_GB2312" w:cs="仿宋_GB2312"/>
                <w:sz w:val="24"/>
                <w:szCs w:val="24"/>
                <w:lang w:eastAsia="zh-CN"/>
              </w:rPr>
              <w:t>设备</w:t>
            </w:r>
            <w:r>
              <w:rPr>
                <w:rFonts w:hint="eastAsia" w:ascii="仿宋_GB2312" w:hAnsi="仿宋_GB2312" w:eastAsia="仿宋_GB2312" w:cs="仿宋_GB2312"/>
                <w:sz w:val="24"/>
                <w:szCs w:val="24"/>
              </w:rPr>
              <w:t>已经形成生产能力或达到实际应用的程度，包括技术</w:t>
            </w:r>
            <w:r>
              <w:rPr>
                <w:rFonts w:hint="eastAsia" w:ascii="仿宋_GB2312" w:hAnsi="仿宋_GB2312" w:eastAsia="仿宋_GB2312" w:cs="仿宋_GB2312"/>
                <w:sz w:val="24"/>
                <w:szCs w:val="24"/>
                <w:lang w:eastAsia="zh-CN"/>
              </w:rPr>
              <w:t>设备</w:t>
            </w:r>
            <w:r>
              <w:rPr>
                <w:rFonts w:hint="eastAsia" w:ascii="仿宋_GB2312" w:hAnsi="仿宋_GB2312" w:eastAsia="仿宋_GB2312" w:cs="仿宋_GB2312"/>
                <w:sz w:val="24"/>
                <w:szCs w:val="24"/>
              </w:rPr>
              <w:t>的稳定</w:t>
            </w:r>
            <w:r>
              <w:rPr>
                <w:rFonts w:hint="eastAsia" w:ascii="仿宋_GB2312" w:hAnsi="仿宋_GB2312" w:eastAsia="仿宋_GB2312" w:cs="仿宋_GB2312"/>
                <w:sz w:val="24"/>
                <w:szCs w:val="24"/>
                <w:lang w:eastAsia="zh-CN"/>
              </w:rPr>
              <w:t>性</w:t>
            </w:r>
            <w:r>
              <w:rPr>
                <w:rFonts w:hint="eastAsia" w:ascii="仿宋_GB2312" w:hAnsi="仿宋_GB2312" w:eastAsia="仿宋_GB2312" w:cs="仿宋_GB2312"/>
                <w:sz w:val="24"/>
                <w:szCs w:val="24"/>
              </w:rPr>
              <w:t>、可靠性等</w:t>
            </w:r>
          </w:p>
        </w:tc>
        <w:tc>
          <w:tcPr>
            <w:tcW w:w="1609" w:type="dxa"/>
            <w:tcBorders>
              <w:top w:val="single" w:color="auto" w:sz="4" w:space="0"/>
              <w:left w:val="single" w:color="auto" w:sz="4" w:space="0"/>
              <w:bottom w:val="single" w:color="auto" w:sz="4" w:space="0"/>
              <w:right w:val="single" w:color="auto" w:sz="4" w:space="0"/>
            </w:tcBorders>
            <w:vAlign w:val="center"/>
          </w:tcPr>
          <w:p w14:paraId="73DC0A0A">
            <w:pPr>
              <w:keepNext w:val="0"/>
              <w:keepLines w:val="0"/>
              <w:pageBreakBefore w:val="0"/>
              <w:kinsoku/>
              <w:wordWrap/>
              <w:overflowPunct/>
              <w:topLinePunct w:val="0"/>
              <w:autoSpaceDE/>
              <w:autoSpaceDN/>
              <w:bidi w:val="0"/>
              <w:adjustRightInd/>
              <w:snapToGrid w:val="0"/>
              <w:spacing w:line="340" w:lineRule="exac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17</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b w:val="0"/>
                <w:bCs w:val="0"/>
                <w:sz w:val="24"/>
                <w:szCs w:val="24"/>
              </w:rPr>
              <w:t>20分</w:t>
            </w:r>
          </w:p>
        </w:tc>
        <w:tc>
          <w:tcPr>
            <w:tcW w:w="1677" w:type="dxa"/>
            <w:tcBorders>
              <w:top w:val="single" w:color="auto" w:sz="4" w:space="0"/>
              <w:left w:val="single" w:color="auto" w:sz="4" w:space="0"/>
              <w:bottom w:val="single" w:color="auto" w:sz="4" w:space="0"/>
              <w:right w:val="single" w:color="auto" w:sz="4" w:space="0"/>
            </w:tcBorders>
            <w:vAlign w:val="center"/>
          </w:tcPr>
          <w:p w14:paraId="622C271D">
            <w:pPr>
              <w:keepNext w:val="0"/>
              <w:keepLines w:val="0"/>
              <w:pageBreakBefore w:val="0"/>
              <w:kinsoku/>
              <w:wordWrap/>
              <w:overflowPunct/>
              <w:topLinePunct w:val="0"/>
              <w:autoSpaceDE/>
              <w:autoSpaceDN/>
              <w:bidi w:val="0"/>
              <w:adjustRightInd/>
              <w:snapToGrid w:val="0"/>
              <w:spacing w:line="340" w:lineRule="exac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w:t>
            </w:r>
            <w:r>
              <w:rPr>
                <w:rFonts w:hint="eastAsia" w:ascii="仿宋_GB2312" w:hAnsi="仿宋_GB2312" w:eastAsia="仿宋_GB2312" w:cs="仿宋_GB2312"/>
                <w:b w:val="0"/>
                <w:bCs w:val="0"/>
                <w:sz w:val="24"/>
                <w:szCs w:val="24"/>
                <w:lang w:val="en-US" w:eastAsia="zh-CN"/>
              </w:rPr>
              <w:t>2—</w:t>
            </w:r>
            <w:r>
              <w:rPr>
                <w:rFonts w:hint="eastAsia" w:ascii="仿宋_GB2312" w:hAnsi="仿宋_GB2312" w:eastAsia="仿宋_GB2312" w:cs="仿宋_GB2312"/>
                <w:b w:val="0"/>
                <w:bCs w:val="0"/>
                <w:sz w:val="24"/>
                <w:szCs w:val="24"/>
              </w:rPr>
              <w:t>16分</w:t>
            </w:r>
          </w:p>
        </w:tc>
        <w:tc>
          <w:tcPr>
            <w:tcW w:w="1465" w:type="dxa"/>
            <w:tcBorders>
              <w:top w:val="single" w:color="auto" w:sz="4" w:space="0"/>
              <w:left w:val="single" w:color="auto" w:sz="4" w:space="0"/>
              <w:bottom w:val="single" w:color="auto" w:sz="4" w:space="0"/>
              <w:right w:val="single" w:color="auto" w:sz="4" w:space="0"/>
            </w:tcBorders>
            <w:vAlign w:val="center"/>
          </w:tcPr>
          <w:p w14:paraId="4293C466">
            <w:pPr>
              <w:keepNext w:val="0"/>
              <w:keepLines w:val="0"/>
              <w:pageBreakBefore w:val="0"/>
              <w:kinsoku/>
              <w:wordWrap/>
              <w:overflowPunct/>
              <w:topLinePunct w:val="0"/>
              <w:autoSpaceDE/>
              <w:autoSpaceDN/>
              <w:bidi w:val="0"/>
              <w:adjustRightInd/>
              <w:snapToGrid w:val="0"/>
              <w:spacing w:line="340" w:lineRule="exac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0</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b w:val="0"/>
                <w:bCs w:val="0"/>
                <w:sz w:val="24"/>
                <w:szCs w:val="24"/>
              </w:rPr>
              <w:t>1</w:t>
            </w:r>
            <w:r>
              <w:rPr>
                <w:rFonts w:hint="eastAsia" w:ascii="仿宋_GB2312" w:hAnsi="仿宋_GB2312" w:eastAsia="仿宋_GB2312" w:cs="仿宋_GB2312"/>
                <w:b w:val="0"/>
                <w:bCs w:val="0"/>
                <w:sz w:val="24"/>
                <w:szCs w:val="24"/>
                <w:lang w:val="en-US" w:eastAsia="zh-CN"/>
              </w:rPr>
              <w:t>1</w:t>
            </w:r>
            <w:r>
              <w:rPr>
                <w:rFonts w:hint="eastAsia" w:ascii="仿宋_GB2312" w:hAnsi="仿宋_GB2312" w:eastAsia="仿宋_GB2312" w:cs="仿宋_GB2312"/>
                <w:b w:val="0"/>
                <w:bCs w:val="0"/>
                <w:sz w:val="24"/>
                <w:szCs w:val="24"/>
              </w:rPr>
              <w:t>分</w:t>
            </w:r>
          </w:p>
        </w:tc>
        <w:tc>
          <w:tcPr>
            <w:tcW w:w="840" w:type="dxa"/>
            <w:vMerge w:val="restart"/>
            <w:tcBorders>
              <w:top w:val="single" w:color="auto" w:sz="4" w:space="0"/>
              <w:left w:val="single" w:color="auto" w:sz="4" w:space="0"/>
              <w:right w:val="single" w:color="auto" w:sz="4" w:space="0"/>
            </w:tcBorders>
            <w:vAlign w:val="center"/>
          </w:tcPr>
          <w:p w14:paraId="4B998EE4">
            <w:pPr>
              <w:rPr>
                <w:rFonts w:hint="eastAsia" w:ascii="仿宋_GB2312" w:hAnsi="仿宋_GB2312" w:eastAsia="仿宋_GB2312" w:cs="仿宋_GB2312"/>
                <w:sz w:val="24"/>
                <w:szCs w:val="24"/>
              </w:rPr>
            </w:pPr>
          </w:p>
        </w:tc>
      </w:tr>
      <w:tr w14:paraId="70E1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1393" w:type="dxa"/>
            <w:vMerge w:val="continue"/>
            <w:tcBorders>
              <w:left w:val="single" w:color="auto" w:sz="4" w:space="0"/>
              <w:bottom w:val="single" w:color="auto" w:sz="4" w:space="0"/>
              <w:right w:val="single" w:color="auto" w:sz="4" w:space="0"/>
            </w:tcBorders>
            <w:vAlign w:val="center"/>
          </w:tcPr>
          <w:p w14:paraId="11268B6C">
            <w:pPr>
              <w:spacing w:line="300" w:lineRule="exact"/>
            </w:pPr>
          </w:p>
        </w:tc>
        <w:tc>
          <w:tcPr>
            <w:tcW w:w="2863" w:type="dxa"/>
            <w:vMerge w:val="continue"/>
            <w:tcBorders>
              <w:left w:val="single" w:color="auto" w:sz="4" w:space="0"/>
              <w:bottom w:val="single" w:color="auto" w:sz="4" w:space="0"/>
              <w:right w:val="single" w:color="auto" w:sz="4" w:space="0"/>
            </w:tcBorders>
            <w:shd w:val="clear" w:color="auto" w:fill="auto"/>
            <w:vAlign w:val="center"/>
          </w:tcPr>
          <w:p w14:paraId="688FBAF6">
            <w:pPr>
              <w:spacing w:line="300" w:lineRule="exact"/>
            </w:pPr>
          </w:p>
        </w:tc>
        <w:tc>
          <w:tcPr>
            <w:tcW w:w="1609" w:type="dxa"/>
            <w:tcBorders>
              <w:top w:val="single" w:color="auto" w:sz="4" w:space="0"/>
              <w:left w:val="single" w:color="auto" w:sz="4" w:space="0"/>
              <w:bottom w:val="single" w:color="auto" w:sz="4" w:space="0"/>
              <w:right w:val="single" w:color="auto" w:sz="4" w:space="0"/>
            </w:tcBorders>
            <w:vAlign w:val="center"/>
          </w:tcPr>
          <w:p w14:paraId="23184BBF">
            <w:pPr>
              <w:keepNext w:val="0"/>
              <w:keepLines w:val="0"/>
              <w:pageBreakBefore w:val="0"/>
              <w:kinsoku/>
              <w:wordWrap/>
              <w:overflowPunct/>
              <w:topLinePunct w:val="0"/>
              <w:autoSpaceDE/>
              <w:autoSpaceDN/>
              <w:bidi w:val="0"/>
              <w:adjustRightInd/>
              <w:snapToGrid w:val="0"/>
              <w:spacing w:line="340" w:lineRule="exact"/>
              <w:jc w:val="center"/>
              <w:textAlignment w:val="auto"/>
              <w:rPr>
                <w:b w:val="0"/>
                <w:bCs w:val="0"/>
                <w:sz w:val="24"/>
                <w:szCs w:val="24"/>
              </w:rPr>
            </w:pPr>
            <w:r>
              <w:rPr>
                <w:rFonts w:hint="eastAsia" w:ascii="仿宋_GB2312" w:hAnsi="仿宋_GB2312" w:eastAsia="仿宋_GB2312" w:cs="仿宋_GB2312"/>
                <w:b w:val="0"/>
                <w:bCs w:val="0"/>
                <w:sz w:val="24"/>
                <w:szCs w:val="24"/>
              </w:rPr>
              <w:t>已规模</w:t>
            </w:r>
            <w:r>
              <w:rPr>
                <w:rFonts w:hint="eastAsia" w:ascii="仿宋_GB2312" w:hAnsi="仿宋_GB2312" w:eastAsia="仿宋_GB2312" w:cs="仿宋_GB2312"/>
                <w:b w:val="0"/>
                <w:bCs w:val="0"/>
                <w:sz w:val="24"/>
                <w:szCs w:val="24"/>
                <w:lang w:eastAsia="zh-CN"/>
              </w:rPr>
              <w:t>化</w:t>
            </w:r>
            <w:r>
              <w:rPr>
                <w:rFonts w:hint="eastAsia" w:ascii="仿宋_GB2312" w:hAnsi="仿宋_GB2312" w:eastAsia="仿宋_GB2312" w:cs="仿宋_GB2312"/>
                <w:b w:val="0"/>
                <w:bCs w:val="0"/>
                <w:sz w:val="24"/>
                <w:szCs w:val="24"/>
              </w:rPr>
              <w:t>生产</w:t>
            </w:r>
            <w:r>
              <w:rPr>
                <w:rFonts w:hint="eastAsia" w:ascii="仿宋_GB2312" w:hAnsi="仿宋_GB2312" w:eastAsia="仿宋_GB2312" w:cs="仿宋_GB2312"/>
                <w:b w:val="0"/>
                <w:bCs w:val="0"/>
                <w:sz w:val="24"/>
                <w:szCs w:val="24"/>
                <w:lang w:val="en-US" w:eastAsia="zh-CN"/>
              </w:rPr>
              <w:t>/应用</w:t>
            </w:r>
            <w:r>
              <w:rPr>
                <w:rFonts w:hint="eastAsia" w:ascii="仿宋_GB2312" w:hAnsi="仿宋_GB2312" w:eastAsia="仿宋_GB2312" w:cs="仿宋_GB2312"/>
                <w:b w:val="0"/>
                <w:bCs w:val="0"/>
                <w:sz w:val="24"/>
                <w:szCs w:val="24"/>
              </w:rPr>
              <w:t>，成熟度高</w:t>
            </w:r>
          </w:p>
        </w:tc>
        <w:tc>
          <w:tcPr>
            <w:tcW w:w="1677" w:type="dxa"/>
            <w:tcBorders>
              <w:top w:val="single" w:color="auto" w:sz="4" w:space="0"/>
              <w:left w:val="single" w:color="auto" w:sz="4" w:space="0"/>
              <w:bottom w:val="single" w:color="auto" w:sz="4" w:space="0"/>
              <w:right w:val="single" w:color="auto" w:sz="4" w:space="0"/>
            </w:tcBorders>
            <w:vAlign w:val="center"/>
          </w:tcPr>
          <w:p w14:paraId="71D30708">
            <w:pPr>
              <w:keepNext w:val="0"/>
              <w:keepLines w:val="0"/>
              <w:pageBreakBefore w:val="0"/>
              <w:kinsoku/>
              <w:wordWrap/>
              <w:overflowPunct/>
              <w:topLinePunct w:val="0"/>
              <w:autoSpaceDE/>
              <w:autoSpaceDN/>
              <w:bidi w:val="0"/>
              <w:adjustRightInd/>
              <w:snapToGrid w:val="0"/>
              <w:spacing w:line="340" w:lineRule="exact"/>
              <w:jc w:val="center"/>
              <w:textAlignment w:val="auto"/>
              <w:rPr>
                <w:b w:val="0"/>
                <w:bCs w:val="0"/>
                <w:sz w:val="24"/>
                <w:szCs w:val="24"/>
              </w:rPr>
            </w:pPr>
            <w:r>
              <w:rPr>
                <w:rFonts w:hint="eastAsia" w:ascii="仿宋_GB2312" w:hAnsi="仿宋_GB2312" w:eastAsia="仿宋_GB2312" w:cs="仿宋_GB2312"/>
                <w:b w:val="0"/>
                <w:bCs w:val="0"/>
                <w:sz w:val="24"/>
                <w:szCs w:val="24"/>
              </w:rPr>
              <w:t>已实际生产</w:t>
            </w:r>
            <w:r>
              <w:rPr>
                <w:rFonts w:hint="eastAsia" w:ascii="仿宋_GB2312" w:hAnsi="仿宋_GB2312" w:eastAsia="仿宋_GB2312" w:cs="仿宋_GB2312"/>
                <w:b w:val="0"/>
                <w:bCs w:val="0"/>
                <w:sz w:val="24"/>
                <w:szCs w:val="24"/>
                <w:lang w:val="en-US" w:eastAsia="zh-CN"/>
              </w:rPr>
              <w:t>/应用</w:t>
            </w:r>
            <w:r>
              <w:rPr>
                <w:rFonts w:hint="eastAsia" w:ascii="仿宋_GB2312" w:hAnsi="仿宋_GB2312" w:eastAsia="仿宋_GB2312" w:cs="仿宋_GB2312"/>
                <w:b w:val="0"/>
                <w:bCs w:val="0"/>
                <w:sz w:val="24"/>
                <w:szCs w:val="24"/>
              </w:rPr>
              <w:t>，成熟度较高</w:t>
            </w:r>
          </w:p>
        </w:tc>
        <w:tc>
          <w:tcPr>
            <w:tcW w:w="1465" w:type="dxa"/>
            <w:tcBorders>
              <w:top w:val="single" w:color="auto" w:sz="4" w:space="0"/>
              <w:left w:val="single" w:color="auto" w:sz="4" w:space="0"/>
              <w:bottom w:val="single" w:color="auto" w:sz="4" w:space="0"/>
              <w:right w:val="single" w:color="auto" w:sz="4" w:space="0"/>
            </w:tcBorders>
            <w:vAlign w:val="center"/>
          </w:tcPr>
          <w:p w14:paraId="28DBABBB">
            <w:pPr>
              <w:keepNext w:val="0"/>
              <w:keepLines w:val="0"/>
              <w:pageBreakBefore w:val="0"/>
              <w:kinsoku/>
              <w:wordWrap/>
              <w:overflowPunct/>
              <w:topLinePunct w:val="0"/>
              <w:autoSpaceDE/>
              <w:autoSpaceDN/>
              <w:bidi w:val="0"/>
              <w:adjustRightInd/>
              <w:snapToGrid w:val="0"/>
              <w:spacing w:line="340" w:lineRule="exact"/>
              <w:jc w:val="center"/>
              <w:textAlignment w:val="auto"/>
              <w:rPr>
                <w:rFonts w:hint="eastAsia" w:eastAsia="仿宋_GB2312"/>
                <w:b w:val="0"/>
                <w:bCs w:val="0"/>
                <w:sz w:val="24"/>
                <w:szCs w:val="24"/>
                <w:lang w:eastAsia="zh-CN"/>
              </w:rPr>
            </w:pPr>
            <w:r>
              <w:rPr>
                <w:rFonts w:hint="eastAsia" w:ascii="仿宋_GB2312" w:hAnsi="仿宋_GB2312" w:eastAsia="仿宋_GB2312" w:cs="仿宋_GB2312"/>
                <w:b w:val="0"/>
                <w:bCs w:val="0"/>
                <w:sz w:val="24"/>
                <w:szCs w:val="24"/>
                <w:lang w:eastAsia="zh-CN"/>
              </w:rPr>
              <w:t>未规模化生产</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b w:val="0"/>
                <w:bCs w:val="0"/>
                <w:sz w:val="24"/>
                <w:szCs w:val="24"/>
                <w:lang w:eastAsia="zh-CN"/>
              </w:rPr>
              <w:t>应用，</w:t>
            </w:r>
            <w:r>
              <w:rPr>
                <w:rFonts w:hint="eastAsia" w:ascii="仿宋_GB2312" w:hAnsi="仿宋_GB2312" w:eastAsia="仿宋_GB2312" w:cs="仿宋_GB2312"/>
                <w:b w:val="0"/>
                <w:bCs w:val="0"/>
                <w:sz w:val="24"/>
                <w:szCs w:val="24"/>
              </w:rPr>
              <w:t>成熟度一般</w:t>
            </w:r>
            <w:r>
              <w:rPr>
                <w:rFonts w:hint="eastAsia" w:ascii="仿宋_GB2312" w:hAnsi="仿宋_GB2312" w:eastAsia="仿宋_GB2312" w:cs="仿宋_GB2312"/>
                <w:b w:val="0"/>
                <w:bCs w:val="0"/>
                <w:sz w:val="24"/>
                <w:szCs w:val="24"/>
                <w:lang w:eastAsia="zh-CN"/>
              </w:rPr>
              <w:t>或较差</w:t>
            </w:r>
          </w:p>
        </w:tc>
        <w:tc>
          <w:tcPr>
            <w:tcW w:w="840" w:type="dxa"/>
            <w:vMerge w:val="continue"/>
            <w:tcBorders>
              <w:left w:val="single" w:color="auto" w:sz="4" w:space="0"/>
              <w:bottom w:val="single" w:color="auto" w:sz="4" w:space="0"/>
              <w:right w:val="single" w:color="auto" w:sz="4" w:space="0"/>
            </w:tcBorders>
            <w:vAlign w:val="center"/>
          </w:tcPr>
          <w:p w14:paraId="33F530E7">
            <w:pPr>
              <w:spacing w:line="300" w:lineRule="exact"/>
            </w:pPr>
          </w:p>
        </w:tc>
      </w:tr>
      <w:tr w14:paraId="3B90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393" w:type="dxa"/>
            <w:vMerge w:val="restart"/>
            <w:tcBorders>
              <w:top w:val="single" w:color="auto" w:sz="4" w:space="0"/>
              <w:left w:val="single" w:color="auto" w:sz="4" w:space="0"/>
              <w:right w:val="single" w:color="auto" w:sz="4" w:space="0"/>
            </w:tcBorders>
            <w:vAlign w:val="center"/>
          </w:tcPr>
          <w:p w14:paraId="6194C110">
            <w:pPr>
              <w:spacing w:line="24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适用性</w:t>
            </w:r>
          </w:p>
          <w:p w14:paraId="37643223">
            <w:pPr>
              <w:spacing w:line="4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（20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rPr>
              <w:t>）</w:t>
            </w:r>
          </w:p>
        </w:tc>
        <w:tc>
          <w:tcPr>
            <w:tcW w:w="2863" w:type="dxa"/>
            <w:vMerge w:val="restart"/>
            <w:tcBorders>
              <w:top w:val="single" w:color="auto" w:sz="4" w:space="0"/>
              <w:left w:val="single" w:color="auto" w:sz="4" w:space="0"/>
              <w:right w:val="single" w:color="auto" w:sz="4" w:space="0"/>
            </w:tcBorders>
            <w:shd w:val="clear" w:color="auto" w:fill="auto"/>
            <w:vAlign w:val="center"/>
          </w:tcPr>
          <w:p w14:paraId="15D1E81D">
            <w:pPr>
              <w:spacing w:line="40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该技术设备的场景适配度、功能匹配性、操作维护便利性、环境适应性等</w:t>
            </w:r>
          </w:p>
        </w:tc>
        <w:tc>
          <w:tcPr>
            <w:tcW w:w="1609" w:type="dxa"/>
            <w:tcBorders>
              <w:top w:val="single" w:color="auto" w:sz="4" w:space="0"/>
              <w:left w:val="single" w:color="auto" w:sz="4" w:space="0"/>
              <w:bottom w:val="single" w:color="auto" w:sz="4" w:space="0"/>
              <w:right w:val="single" w:color="auto" w:sz="4" w:space="0"/>
            </w:tcBorders>
            <w:vAlign w:val="center"/>
          </w:tcPr>
          <w:p w14:paraId="55911EF0">
            <w:pPr>
              <w:spacing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17</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b w:val="0"/>
                <w:bCs w:val="0"/>
                <w:sz w:val="24"/>
                <w:szCs w:val="24"/>
              </w:rPr>
              <w:t>20分</w:t>
            </w:r>
          </w:p>
        </w:tc>
        <w:tc>
          <w:tcPr>
            <w:tcW w:w="1677" w:type="dxa"/>
            <w:tcBorders>
              <w:top w:val="single" w:color="auto" w:sz="4" w:space="0"/>
              <w:left w:val="single" w:color="auto" w:sz="4" w:space="0"/>
              <w:bottom w:val="single" w:color="auto" w:sz="4" w:space="0"/>
              <w:right w:val="single" w:color="auto" w:sz="4" w:space="0"/>
            </w:tcBorders>
            <w:vAlign w:val="center"/>
          </w:tcPr>
          <w:p w14:paraId="14FA3542">
            <w:pPr>
              <w:spacing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w:t>
            </w:r>
            <w:r>
              <w:rPr>
                <w:rFonts w:hint="eastAsia" w:ascii="仿宋_GB2312" w:hAnsi="仿宋_GB2312" w:eastAsia="仿宋_GB2312" w:cs="仿宋_GB2312"/>
                <w:b w:val="0"/>
                <w:bCs w:val="0"/>
                <w:sz w:val="24"/>
                <w:szCs w:val="24"/>
                <w:lang w:val="en-US" w:eastAsia="zh-CN"/>
              </w:rPr>
              <w:t>2—</w:t>
            </w:r>
            <w:r>
              <w:rPr>
                <w:rFonts w:hint="eastAsia" w:ascii="仿宋_GB2312" w:hAnsi="仿宋_GB2312" w:eastAsia="仿宋_GB2312" w:cs="仿宋_GB2312"/>
                <w:b w:val="0"/>
                <w:bCs w:val="0"/>
                <w:sz w:val="24"/>
                <w:szCs w:val="24"/>
              </w:rPr>
              <w:t>16分</w:t>
            </w:r>
          </w:p>
        </w:tc>
        <w:tc>
          <w:tcPr>
            <w:tcW w:w="1465" w:type="dxa"/>
            <w:tcBorders>
              <w:top w:val="single" w:color="auto" w:sz="4" w:space="0"/>
              <w:left w:val="single" w:color="auto" w:sz="4" w:space="0"/>
              <w:bottom w:val="single" w:color="auto" w:sz="4" w:space="0"/>
              <w:right w:val="single" w:color="auto" w:sz="4" w:space="0"/>
            </w:tcBorders>
            <w:vAlign w:val="center"/>
          </w:tcPr>
          <w:p w14:paraId="159639CE">
            <w:pPr>
              <w:spacing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0</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b w:val="0"/>
                <w:bCs w:val="0"/>
                <w:sz w:val="24"/>
                <w:szCs w:val="24"/>
              </w:rPr>
              <w:t>1</w:t>
            </w:r>
            <w:r>
              <w:rPr>
                <w:rFonts w:hint="eastAsia" w:ascii="仿宋_GB2312" w:hAnsi="仿宋_GB2312" w:eastAsia="仿宋_GB2312" w:cs="仿宋_GB2312"/>
                <w:b w:val="0"/>
                <w:bCs w:val="0"/>
                <w:sz w:val="24"/>
                <w:szCs w:val="24"/>
                <w:lang w:val="en-US" w:eastAsia="zh-CN"/>
              </w:rPr>
              <w:t>1</w:t>
            </w:r>
            <w:r>
              <w:rPr>
                <w:rFonts w:hint="eastAsia" w:ascii="仿宋_GB2312" w:hAnsi="仿宋_GB2312" w:eastAsia="仿宋_GB2312" w:cs="仿宋_GB2312"/>
                <w:b w:val="0"/>
                <w:bCs w:val="0"/>
                <w:sz w:val="24"/>
                <w:szCs w:val="24"/>
              </w:rPr>
              <w:t>分</w:t>
            </w:r>
          </w:p>
        </w:tc>
        <w:tc>
          <w:tcPr>
            <w:tcW w:w="840" w:type="dxa"/>
            <w:vMerge w:val="restart"/>
            <w:tcBorders>
              <w:top w:val="single" w:color="auto" w:sz="4" w:space="0"/>
              <w:left w:val="single" w:color="auto" w:sz="4" w:space="0"/>
              <w:right w:val="single" w:color="auto" w:sz="4" w:space="0"/>
            </w:tcBorders>
            <w:vAlign w:val="center"/>
          </w:tcPr>
          <w:p w14:paraId="62B12648">
            <w:pPr>
              <w:rPr>
                <w:rFonts w:hint="eastAsia" w:ascii="仿宋_GB2312" w:hAnsi="仿宋_GB2312" w:eastAsia="仿宋_GB2312" w:cs="仿宋_GB2312"/>
                <w:sz w:val="24"/>
                <w:szCs w:val="24"/>
              </w:rPr>
            </w:pPr>
          </w:p>
        </w:tc>
      </w:tr>
      <w:tr w14:paraId="18BF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393" w:type="dxa"/>
            <w:vMerge w:val="continue"/>
            <w:tcBorders>
              <w:left w:val="single" w:color="auto" w:sz="4" w:space="0"/>
              <w:bottom w:val="single" w:color="auto" w:sz="4" w:space="0"/>
              <w:right w:val="single" w:color="auto" w:sz="4" w:space="0"/>
            </w:tcBorders>
            <w:vAlign w:val="center"/>
          </w:tcPr>
          <w:p w14:paraId="688D9F54">
            <w:pPr>
              <w:spacing w:line="300" w:lineRule="exact"/>
            </w:pPr>
          </w:p>
        </w:tc>
        <w:tc>
          <w:tcPr>
            <w:tcW w:w="2863" w:type="dxa"/>
            <w:vMerge w:val="continue"/>
            <w:tcBorders>
              <w:left w:val="single" w:color="auto" w:sz="4" w:space="0"/>
              <w:bottom w:val="single" w:color="auto" w:sz="4" w:space="0"/>
              <w:right w:val="single" w:color="auto" w:sz="4" w:space="0"/>
            </w:tcBorders>
            <w:shd w:val="clear" w:color="auto" w:fill="auto"/>
            <w:vAlign w:val="center"/>
          </w:tcPr>
          <w:p w14:paraId="74A2B32D">
            <w:pPr>
              <w:spacing w:line="300" w:lineRule="exact"/>
            </w:pPr>
          </w:p>
        </w:tc>
        <w:tc>
          <w:tcPr>
            <w:tcW w:w="1609" w:type="dxa"/>
            <w:tcBorders>
              <w:top w:val="single" w:color="auto" w:sz="4" w:space="0"/>
              <w:left w:val="single" w:color="auto" w:sz="4" w:space="0"/>
              <w:bottom w:val="single" w:color="auto" w:sz="4" w:space="0"/>
              <w:right w:val="single" w:color="auto" w:sz="4" w:space="0"/>
            </w:tcBorders>
            <w:vAlign w:val="center"/>
          </w:tcPr>
          <w:p w14:paraId="2DE89575">
            <w:pPr>
              <w:snapToGrid w:val="0"/>
              <w:spacing w:line="34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适用性强</w:t>
            </w:r>
          </w:p>
        </w:tc>
        <w:tc>
          <w:tcPr>
            <w:tcW w:w="1677" w:type="dxa"/>
            <w:tcBorders>
              <w:top w:val="single" w:color="auto" w:sz="4" w:space="0"/>
              <w:left w:val="single" w:color="auto" w:sz="4" w:space="0"/>
              <w:bottom w:val="single" w:color="auto" w:sz="4" w:space="0"/>
              <w:right w:val="single" w:color="auto" w:sz="4" w:space="0"/>
            </w:tcBorders>
            <w:vAlign w:val="center"/>
          </w:tcPr>
          <w:p w14:paraId="21F10D37">
            <w:pPr>
              <w:snapToGrid w:val="0"/>
              <w:spacing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适用性较强</w:t>
            </w:r>
          </w:p>
        </w:tc>
        <w:tc>
          <w:tcPr>
            <w:tcW w:w="1465" w:type="dxa"/>
            <w:tcBorders>
              <w:top w:val="single" w:color="auto" w:sz="4" w:space="0"/>
              <w:left w:val="single" w:color="auto" w:sz="4" w:space="0"/>
              <w:bottom w:val="single" w:color="auto" w:sz="4" w:space="0"/>
              <w:right w:val="single" w:color="auto" w:sz="4" w:space="0"/>
            </w:tcBorders>
            <w:vAlign w:val="center"/>
          </w:tcPr>
          <w:p w14:paraId="7BB510E0">
            <w:pPr>
              <w:snapToGrid w:val="0"/>
              <w:spacing w:line="34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适用性一般或较差</w:t>
            </w:r>
          </w:p>
        </w:tc>
        <w:tc>
          <w:tcPr>
            <w:tcW w:w="840" w:type="dxa"/>
            <w:vMerge w:val="continue"/>
            <w:tcBorders>
              <w:left w:val="single" w:color="auto" w:sz="4" w:space="0"/>
              <w:bottom w:val="single" w:color="auto" w:sz="4" w:space="0"/>
              <w:right w:val="single" w:color="auto" w:sz="4" w:space="0"/>
            </w:tcBorders>
            <w:vAlign w:val="center"/>
          </w:tcPr>
          <w:p w14:paraId="1C21CD0C">
            <w:pPr>
              <w:spacing w:line="300" w:lineRule="exact"/>
            </w:pPr>
          </w:p>
        </w:tc>
      </w:tr>
      <w:tr w14:paraId="7245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393" w:type="dxa"/>
            <w:vMerge w:val="restart"/>
            <w:tcBorders>
              <w:top w:val="single" w:color="auto" w:sz="4" w:space="0"/>
              <w:left w:val="single" w:color="auto" w:sz="4" w:space="0"/>
              <w:right w:val="single" w:color="auto" w:sz="4" w:space="0"/>
            </w:tcBorders>
            <w:vAlign w:val="center"/>
          </w:tcPr>
          <w:p w14:paraId="4617A6B4">
            <w:pPr>
              <w:spacing w:line="24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推广应用情况</w:t>
            </w:r>
          </w:p>
          <w:p w14:paraId="71708551">
            <w:pPr>
              <w:spacing w:line="24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0分）</w:t>
            </w:r>
          </w:p>
        </w:tc>
        <w:tc>
          <w:tcPr>
            <w:tcW w:w="2863" w:type="dxa"/>
            <w:vMerge w:val="restart"/>
            <w:tcBorders>
              <w:top w:val="single" w:color="auto" w:sz="4" w:space="0"/>
              <w:left w:val="single" w:color="auto" w:sz="4" w:space="0"/>
              <w:right w:val="single" w:color="auto" w:sz="4" w:space="0"/>
            </w:tcBorders>
            <w:vAlign w:val="center"/>
          </w:tcPr>
          <w:p w14:paraId="1408AFED">
            <w:pPr>
              <w:spacing w:line="40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该</w:t>
            </w:r>
            <w:r>
              <w:rPr>
                <w:rFonts w:hint="eastAsia" w:ascii="仿宋_GB2312" w:hAnsi="仿宋_GB2312" w:eastAsia="仿宋_GB2312" w:cs="仿宋_GB2312"/>
                <w:sz w:val="24"/>
                <w:szCs w:val="24"/>
              </w:rPr>
              <w:t>技术</w:t>
            </w:r>
            <w:r>
              <w:rPr>
                <w:rFonts w:hint="eastAsia" w:ascii="仿宋_GB2312" w:hAnsi="仿宋_GB2312" w:eastAsia="仿宋_GB2312" w:cs="仿宋_GB2312"/>
                <w:sz w:val="24"/>
                <w:szCs w:val="24"/>
                <w:lang w:eastAsia="zh-CN"/>
              </w:rPr>
              <w:t>设备</w:t>
            </w:r>
            <w:r>
              <w:rPr>
                <w:rFonts w:hint="eastAsia" w:ascii="仿宋_GB2312" w:hAnsi="仿宋_GB2312" w:eastAsia="仿宋_GB2312" w:cs="仿宋_GB2312"/>
                <w:sz w:val="24"/>
                <w:szCs w:val="24"/>
              </w:rPr>
              <w:t>的实用性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已推广应用实例</w:t>
            </w:r>
            <w:r>
              <w:rPr>
                <w:rFonts w:hint="eastAsia" w:ascii="仿宋_GB2312" w:hAnsi="仿宋_GB2312" w:eastAsia="仿宋_GB2312" w:cs="仿宋_GB2312"/>
                <w:sz w:val="24"/>
                <w:szCs w:val="24"/>
                <w:lang w:eastAsia="zh-CN"/>
              </w:rPr>
              <w:t>及推广前景</w:t>
            </w:r>
          </w:p>
        </w:tc>
        <w:tc>
          <w:tcPr>
            <w:tcW w:w="1609" w:type="dxa"/>
            <w:tcBorders>
              <w:top w:val="single" w:color="auto" w:sz="4" w:space="0"/>
              <w:left w:val="single" w:color="auto" w:sz="4" w:space="0"/>
              <w:bottom w:val="single" w:color="auto" w:sz="4" w:space="0"/>
              <w:right w:val="single" w:color="auto" w:sz="4" w:space="0"/>
            </w:tcBorders>
            <w:vAlign w:val="center"/>
          </w:tcPr>
          <w:p w14:paraId="6164AF55">
            <w:pPr>
              <w:spacing w:line="30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9—10分</w:t>
            </w:r>
          </w:p>
        </w:tc>
        <w:tc>
          <w:tcPr>
            <w:tcW w:w="1677" w:type="dxa"/>
            <w:tcBorders>
              <w:top w:val="single" w:color="auto" w:sz="4" w:space="0"/>
              <w:left w:val="single" w:color="auto" w:sz="4" w:space="0"/>
              <w:bottom w:val="single" w:color="auto" w:sz="4" w:space="0"/>
              <w:right w:val="single" w:color="auto" w:sz="4" w:space="0"/>
            </w:tcBorders>
            <w:vAlign w:val="center"/>
          </w:tcPr>
          <w:p w14:paraId="17DBA6BC">
            <w:pPr>
              <w:spacing w:line="300" w:lineRule="exact"/>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6—8分</w:t>
            </w:r>
          </w:p>
        </w:tc>
        <w:tc>
          <w:tcPr>
            <w:tcW w:w="1465" w:type="dxa"/>
            <w:tcBorders>
              <w:top w:val="single" w:color="auto" w:sz="4" w:space="0"/>
              <w:left w:val="single" w:color="auto" w:sz="4" w:space="0"/>
              <w:bottom w:val="single" w:color="auto" w:sz="4" w:space="0"/>
              <w:right w:val="single" w:color="auto" w:sz="4" w:space="0"/>
            </w:tcBorders>
            <w:vAlign w:val="center"/>
          </w:tcPr>
          <w:p w14:paraId="51DAEA1D">
            <w:pPr>
              <w:spacing w:line="300" w:lineRule="exact"/>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0—5分</w:t>
            </w:r>
          </w:p>
        </w:tc>
        <w:tc>
          <w:tcPr>
            <w:tcW w:w="840" w:type="dxa"/>
            <w:vMerge w:val="restart"/>
            <w:tcBorders>
              <w:top w:val="single" w:color="auto" w:sz="4" w:space="0"/>
              <w:left w:val="single" w:color="auto" w:sz="4" w:space="0"/>
              <w:right w:val="single" w:color="auto" w:sz="4" w:space="0"/>
            </w:tcBorders>
            <w:vAlign w:val="center"/>
          </w:tcPr>
          <w:p w14:paraId="19110E42">
            <w:pPr>
              <w:rPr>
                <w:rFonts w:hint="eastAsia" w:ascii="仿宋_GB2312" w:hAnsi="仿宋_GB2312" w:eastAsia="仿宋_GB2312" w:cs="仿宋_GB2312"/>
                <w:sz w:val="24"/>
                <w:szCs w:val="24"/>
              </w:rPr>
            </w:pPr>
          </w:p>
        </w:tc>
      </w:tr>
      <w:tr w14:paraId="04BC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393" w:type="dxa"/>
            <w:vMerge w:val="continue"/>
            <w:tcBorders>
              <w:left w:val="single" w:color="auto" w:sz="4" w:space="0"/>
              <w:bottom w:val="single" w:color="auto" w:sz="4" w:space="0"/>
              <w:right w:val="single" w:color="auto" w:sz="4" w:space="0"/>
            </w:tcBorders>
            <w:vAlign w:val="center"/>
          </w:tcPr>
          <w:p w14:paraId="5D527354">
            <w:pPr>
              <w:spacing w:line="300" w:lineRule="exact"/>
            </w:pPr>
          </w:p>
        </w:tc>
        <w:tc>
          <w:tcPr>
            <w:tcW w:w="2863" w:type="dxa"/>
            <w:vMerge w:val="continue"/>
            <w:tcBorders>
              <w:left w:val="single" w:color="auto" w:sz="4" w:space="0"/>
              <w:bottom w:val="single" w:color="auto" w:sz="4" w:space="0"/>
              <w:right w:val="single" w:color="auto" w:sz="4" w:space="0"/>
            </w:tcBorders>
            <w:vAlign w:val="center"/>
          </w:tcPr>
          <w:p w14:paraId="4D13FE17">
            <w:pPr>
              <w:spacing w:line="300" w:lineRule="exact"/>
            </w:pPr>
          </w:p>
        </w:tc>
        <w:tc>
          <w:tcPr>
            <w:tcW w:w="1609" w:type="dxa"/>
            <w:tcBorders>
              <w:top w:val="single" w:color="auto" w:sz="4" w:space="0"/>
              <w:left w:val="single" w:color="auto" w:sz="4" w:space="0"/>
              <w:bottom w:val="single" w:color="auto" w:sz="4" w:space="0"/>
              <w:right w:val="single" w:color="auto" w:sz="4" w:space="0"/>
            </w:tcBorders>
            <w:vAlign w:val="center"/>
          </w:tcPr>
          <w:p w14:paraId="06C78394">
            <w:pPr>
              <w:keepNext w:val="0"/>
              <w:keepLines w:val="0"/>
              <w:pageBreakBefore w:val="0"/>
              <w:kinsoku/>
              <w:wordWrap/>
              <w:overflowPunct/>
              <w:topLinePunct w:val="0"/>
              <w:autoSpaceDE/>
              <w:autoSpaceDN/>
              <w:bidi w:val="0"/>
              <w:adjustRightInd/>
              <w:snapToGrid w:val="0"/>
              <w:spacing w:line="340" w:lineRule="exact"/>
              <w:jc w:val="center"/>
              <w:textAlignment w:val="auto"/>
              <w:rPr>
                <w:sz w:val="24"/>
                <w:szCs w:val="24"/>
              </w:rPr>
            </w:pPr>
            <w:r>
              <w:rPr>
                <w:rFonts w:hint="eastAsia" w:ascii="仿宋_GB2312" w:hAnsi="仿宋_GB2312" w:eastAsia="仿宋_GB2312" w:cs="仿宋_GB2312"/>
                <w:sz w:val="24"/>
                <w:szCs w:val="24"/>
              </w:rPr>
              <w:t>实用性强，应用案例代表性突出</w:t>
            </w:r>
          </w:p>
        </w:tc>
        <w:tc>
          <w:tcPr>
            <w:tcW w:w="1677" w:type="dxa"/>
            <w:tcBorders>
              <w:top w:val="single" w:color="auto" w:sz="4" w:space="0"/>
              <w:left w:val="single" w:color="auto" w:sz="4" w:space="0"/>
              <w:bottom w:val="single" w:color="auto" w:sz="4" w:space="0"/>
              <w:right w:val="single" w:color="auto" w:sz="4" w:space="0"/>
            </w:tcBorders>
            <w:vAlign w:val="center"/>
          </w:tcPr>
          <w:p w14:paraId="1E8705AB">
            <w:pPr>
              <w:keepNext w:val="0"/>
              <w:keepLines w:val="0"/>
              <w:pageBreakBefore w:val="0"/>
              <w:kinsoku/>
              <w:wordWrap/>
              <w:overflowPunct/>
              <w:topLinePunct w:val="0"/>
              <w:autoSpaceDE/>
              <w:autoSpaceDN/>
              <w:bidi w:val="0"/>
              <w:adjustRightInd/>
              <w:snapToGrid w:val="0"/>
              <w:spacing w:line="340" w:lineRule="exact"/>
              <w:jc w:val="center"/>
              <w:textAlignment w:val="auto"/>
              <w:rPr>
                <w:sz w:val="24"/>
                <w:szCs w:val="24"/>
              </w:rPr>
            </w:pPr>
            <w:r>
              <w:rPr>
                <w:rFonts w:hint="eastAsia" w:ascii="仿宋_GB2312" w:hAnsi="仿宋_GB2312" w:eastAsia="仿宋_GB2312" w:cs="仿宋_GB2312"/>
                <w:sz w:val="24"/>
                <w:szCs w:val="24"/>
              </w:rPr>
              <w:t>实用性较强，已有较大范围应用</w:t>
            </w:r>
          </w:p>
        </w:tc>
        <w:tc>
          <w:tcPr>
            <w:tcW w:w="1465" w:type="dxa"/>
            <w:tcBorders>
              <w:top w:val="single" w:color="auto" w:sz="4" w:space="0"/>
              <w:left w:val="single" w:color="auto" w:sz="4" w:space="0"/>
              <w:bottom w:val="single" w:color="auto" w:sz="4" w:space="0"/>
              <w:right w:val="single" w:color="auto" w:sz="4" w:space="0"/>
            </w:tcBorders>
            <w:vAlign w:val="center"/>
          </w:tcPr>
          <w:p w14:paraId="69F2DAF0">
            <w:pPr>
              <w:keepNext w:val="0"/>
              <w:keepLines w:val="0"/>
              <w:pageBreakBefore w:val="0"/>
              <w:kinsoku/>
              <w:wordWrap/>
              <w:overflowPunct/>
              <w:topLinePunct w:val="0"/>
              <w:autoSpaceDE/>
              <w:autoSpaceDN/>
              <w:bidi w:val="0"/>
              <w:adjustRightInd/>
              <w:snapToGrid w:val="0"/>
              <w:spacing w:line="340" w:lineRule="exact"/>
              <w:jc w:val="center"/>
              <w:textAlignment w:val="auto"/>
              <w:rPr>
                <w:sz w:val="24"/>
                <w:szCs w:val="24"/>
              </w:rPr>
            </w:pPr>
            <w:r>
              <w:rPr>
                <w:rFonts w:hint="eastAsia" w:ascii="仿宋_GB2312" w:hAnsi="仿宋_GB2312" w:eastAsia="仿宋_GB2312" w:cs="仿宋_GB2312"/>
                <w:sz w:val="24"/>
                <w:szCs w:val="24"/>
              </w:rPr>
              <w:t>缺少或没有应用实例</w:t>
            </w:r>
          </w:p>
        </w:tc>
        <w:tc>
          <w:tcPr>
            <w:tcW w:w="840" w:type="dxa"/>
            <w:vMerge w:val="continue"/>
            <w:tcBorders>
              <w:left w:val="single" w:color="auto" w:sz="4" w:space="0"/>
              <w:bottom w:val="single" w:color="auto" w:sz="4" w:space="0"/>
              <w:right w:val="single" w:color="auto" w:sz="4" w:space="0"/>
            </w:tcBorders>
            <w:vAlign w:val="center"/>
          </w:tcPr>
          <w:p w14:paraId="13035864">
            <w:pPr>
              <w:spacing w:line="300" w:lineRule="exact"/>
            </w:pPr>
          </w:p>
        </w:tc>
      </w:tr>
      <w:tr w14:paraId="20A3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exact"/>
          <w:jc w:val="center"/>
        </w:trPr>
        <w:tc>
          <w:tcPr>
            <w:tcW w:w="4256" w:type="dxa"/>
            <w:gridSpan w:val="2"/>
            <w:tcBorders>
              <w:top w:val="single" w:color="auto" w:sz="4" w:space="0"/>
              <w:left w:val="single" w:color="auto" w:sz="4" w:space="0"/>
              <w:bottom w:val="single" w:color="auto" w:sz="4" w:space="0"/>
              <w:right w:val="single" w:color="auto" w:sz="4" w:space="0"/>
            </w:tcBorders>
            <w:vAlign w:val="center"/>
          </w:tcPr>
          <w:p w14:paraId="56D7F48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以上各项合计（总分100分）</w:t>
            </w:r>
          </w:p>
        </w:tc>
        <w:tc>
          <w:tcPr>
            <w:tcW w:w="4751" w:type="dxa"/>
            <w:gridSpan w:val="3"/>
            <w:tcBorders>
              <w:top w:val="single" w:color="auto" w:sz="4" w:space="0"/>
              <w:left w:val="single" w:color="auto" w:sz="4" w:space="0"/>
              <w:bottom w:val="single" w:color="auto" w:sz="4" w:space="0"/>
              <w:right w:val="single" w:color="auto" w:sz="4" w:space="0"/>
            </w:tcBorders>
            <w:vAlign w:val="center"/>
          </w:tcPr>
          <w:p w14:paraId="34B95A8E">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很好（85</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sz w:val="24"/>
                <w:szCs w:val="24"/>
              </w:rPr>
              <w:t>100分）</w:t>
            </w:r>
          </w:p>
          <w:p w14:paraId="6460ADE7">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较好（70</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sz w:val="24"/>
                <w:szCs w:val="24"/>
              </w:rPr>
              <w:t>84分）</w:t>
            </w:r>
          </w:p>
          <w:p w14:paraId="6B968B93">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一般（0</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sz w:val="24"/>
                <w:szCs w:val="24"/>
              </w:rPr>
              <w:t>69分）</w:t>
            </w:r>
          </w:p>
        </w:tc>
        <w:tc>
          <w:tcPr>
            <w:tcW w:w="840" w:type="dxa"/>
            <w:tcBorders>
              <w:top w:val="single" w:color="auto" w:sz="4" w:space="0"/>
              <w:left w:val="single" w:color="auto" w:sz="4" w:space="0"/>
              <w:bottom w:val="single" w:color="auto" w:sz="4" w:space="0"/>
              <w:right w:val="single" w:color="auto" w:sz="4" w:space="0"/>
            </w:tcBorders>
            <w:vAlign w:val="center"/>
          </w:tcPr>
          <w:p w14:paraId="69DB590D">
            <w:pPr>
              <w:rPr>
                <w:rFonts w:hint="eastAsia" w:ascii="仿宋_GB2312" w:hAnsi="仿宋_GB2312" w:eastAsia="仿宋_GB2312" w:cs="仿宋_GB2312"/>
                <w:sz w:val="24"/>
                <w:szCs w:val="24"/>
              </w:rPr>
            </w:pPr>
          </w:p>
        </w:tc>
      </w:tr>
      <w:tr w14:paraId="71D0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0C33FFB8">
            <w:pPr>
              <w:ind w:right="-82" w:rightChars="-39"/>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意见与建议</w:t>
            </w:r>
          </w:p>
        </w:tc>
        <w:tc>
          <w:tcPr>
            <w:tcW w:w="8454" w:type="dxa"/>
            <w:gridSpan w:val="5"/>
            <w:tcBorders>
              <w:top w:val="single" w:color="auto" w:sz="4" w:space="0"/>
              <w:left w:val="single" w:color="auto" w:sz="4" w:space="0"/>
              <w:bottom w:val="single" w:color="auto" w:sz="4" w:space="0"/>
              <w:right w:val="single" w:color="auto" w:sz="4" w:space="0"/>
            </w:tcBorders>
            <w:vAlign w:val="center"/>
          </w:tcPr>
          <w:p w14:paraId="4B77C04A">
            <w:pPr>
              <w:jc w:val="center"/>
              <w:rPr>
                <w:rFonts w:hint="eastAsia" w:ascii="仿宋_GB2312" w:hAnsi="仿宋_GB2312" w:eastAsia="仿宋_GB2312" w:cs="仿宋_GB2312"/>
                <w:sz w:val="24"/>
                <w:szCs w:val="24"/>
              </w:rPr>
            </w:pPr>
          </w:p>
        </w:tc>
      </w:tr>
      <w:tr w14:paraId="1160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25AEFAF2">
            <w:pPr>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bCs/>
                <w:sz w:val="24"/>
                <w:szCs w:val="24"/>
              </w:rPr>
              <w:t>结论</w:t>
            </w:r>
          </w:p>
        </w:tc>
        <w:tc>
          <w:tcPr>
            <w:tcW w:w="8454" w:type="dxa"/>
            <w:gridSpan w:val="5"/>
            <w:tcBorders>
              <w:top w:val="single" w:color="auto" w:sz="4" w:space="0"/>
              <w:left w:val="single" w:color="auto" w:sz="4" w:space="0"/>
              <w:bottom w:val="single" w:color="auto" w:sz="4" w:space="0"/>
              <w:right w:val="single" w:color="auto" w:sz="4" w:space="0"/>
            </w:tcBorders>
            <w:vAlign w:val="center"/>
          </w:tcPr>
          <w:p w14:paraId="559023E8">
            <w:pPr>
              <w:ind w:firstLine="482"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b/>
                <w:bCs/>
                <w:sz w:val="24"/>
                <w:szCs w:val="24"/>
                <w:lang w:eastAsia="zh-CN"/>
              </w:rPr>
              <w:t>优先推荐</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 xml:space="preserve">             推荐</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 xml:space="preserve">            不推荐</w:t>
            </w:r>
            <w:r>
              <w:rPr>
                <w:rFonts w:hint="eastAsia" w:ascii="仿宋_GB2312" w:hAnsi="仿宋_GB2312" w:eastAsia="仿宋_GB2312" w:cs="仿宋_GB2312"/>
                <w:b/>
                <w:bCs/>
                <w:sz w:val="24"/>
                <w:szCs w:val="24"/>
              </w:rPr>
              <w:t>□</w:t>
            </w:r>
          </w:p>
        </w:tc>
      </w:tr>
      <w:tr w14:paraId="41BE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542DB4EC">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专家签字</w:t>
            </w:r>
          </w:p>
        </w:tc>
        <w:tc>
          <w:tcPr>
            <w:tcW w:w="8454" w:type="dxa"/>
            <w:gridSpan w:val="5"/>
            <w:tcBorders>
              <w:top w:val="single" w:color="auto" w:sz="4" w:space="0"/>
              <w:left w:val="single" w:color="auto" w:sz="4" w:space="0"/>
              <w:bottom w:val="single" w:color="auto" w:sz="4" w:space="0"/>
              <w:right w:val="single" w:color="auto" w:sz="4" w:space="0"/>
            </w:tcBorders>
            <w:vAlign w:val="center"/>
          </w:tcPr>
          <w:p w14:paraId="5CC33452">
            <w:pPr>
              <w:ind w:firstLine="1440" w:firstLineChars="600"/>
              <w:rPr>
                <w:rFonts w:hint="eastAsia" w:ascii="仿宋_GB2312" w:hAnsi="仿宋_GB2312" w:eastAsia="仿宋_GB2312" w:cs="仿宋_GB2312"/>
                <w:sz w:val="24"/>
                <w:szCs w:val="24"/>
              </w:rPr>
            </w:pPr>
          </w:p>
        </w:tc>
      </w:tr>
      <w:tr w14:paraId="6DAE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847" w:type="dxa"/>
            <w:gridSpan w:val="6"/>
            <w:tcBorders>
              <w:top w:val="single" w:color="auto" w:sz="4" w:space="0"/>
              <w:left w:val="nil"/>
              <w:bottom w:val="nil"/>
              <w:right w:val="nil"/>
            </w:tcBorders>
            <w:vAlign w:val="center"/>
          </w:tcPr>
          <w:p w14:paraId="067E2085">
            <w:pPr>
              <w:ind w:firstLine="0" w:firstLineChars="0"/>
              <w:jc w:val="left"/>
              <w:rPr>
                <w:rFonts w:hint="eastAsia" w:ascii="仿宋_GB2312" w:eastAsia="仿宋_GB2312"/>
                <w:b w:val="0"/>
                <w:bCs w:val="0"/>
                <w:kern w:val="0"/>
                <w:sz w:val="24"/>
              </w:rPr>
            </w:pPr>
            <w:r>
              <w:rPr>
                <w:rFonts w:hint="eastAsia" w:ascii="仿宋_GB2312" w:eastAsia="仿宋_GB2312"/>
                <w:b w:val="0"/>
                <w:bCs w:val="0"/>
                <w:kern w:val="0"/>
                <w:sz w:val="24"/>
              </w:rPr>
              <w:t>填表说明：1</w:t>
            </w:r>
            <w:r>
              <w:rPr>
                <w:rFonts w:hint="eastAsia" w:ascii="仿宋_GB2312" w:eastAsia="仿宋_GB2312"/>
                <w:b w:val="0"/>
                <w:bCs w:val="0"/>
                <w:kern w:val="0"/>
                <w:sz w:val="24"/>
                <w:lang w:val="en-US" w:eastAsia="zh-CN"/>
              </w:rPr>
              <w:t>.</w:t>
            </w:r>
            <w:r>
              <w:rPr>
                <w:rFonts w:hint="eastAsia" w:ascii="仿宋_GB2312" w:eastAsia="仿宋_GB2312"/>
                <w:b w:val="0"/>
                <w:bCs w:val="0"/>
                <w:kern w:val="0"/>
                <w:sz w:val="24"/>
              </w:rPr>
              <w:t>请根据</w:t>
            </w:r>
            <w:r>
              <w:rPr>
                <w:rFonts w:hint="eastAsia" w:ascii="仿宋_GB2312" w:eastAsia="仿宋_GB2312"/>
                <w:b w:val="0"/>
                <w:bCs w:val="0"/>
                <w:kern w:val="0"/>
                <w:sz w:val="24"/>
                <w:lang w:eastAsia="zh-CN"/>
              </w:rPr>
              <w:t>评分标准</w:t>
            </w:r>
            <w:r>
              <w:rPr>
                <w:rFonts w:hint="eastAsia" w:ascii="仿宋_GB2312" w:eastAsia="仿宋_GB2312"/>
                <w:b w:val="0"/>
                <w:bCs w:val="0"/>
                <w:kern w:val="0"/>
                <w:sz w:val="24"/>
              </w:rPr>
              <w:t>对各项评审指标打分。</w:t>
            </w:r>
          </w:p>
          <w:p w14:paraId="1A20889C">
            <w:pPr>
              <w:ind w:left="1437" w:leftChars="570" w:hanging="240" w:hangingChars="100"/>
              <w:jc w:val="left"/>
              <w:rPr>
                <w:rFonts w:hint="eastAsia" w:ascii="仿宋_GB2312" w:hAnsi="仿宋_GB2312" w:eastAsia="仿宋_GB2312" w:cs="仿宋_GB2312"/>
                <w:sz w:val="24"/>
                <w:szCs w:val="24"/>
              </w:rPr>
            </w:pPr>
            <w:r>
              <w:rPr>
                <w:rFonts w:hint="eastAsia" w:ascii="仿宋_GB2312" w:eastAsia="仿宋_GB2312"/>
                <w:b w:val="0"/>
                <w:bCs w:val="0"/>
                <w:kern w:val="0"/>
                <w:sz w:val="24"/>
              </w:rPr>
              <w:t>2</w:t>
            </w:r>
            <w:r>
              <w:rPr>
                <w:rFonts w:hint="eastAsia" w:ascii="仿宋_GB2312" w:eastAsia="仿宋_GB2312"/>
                <w:b w:val="0"/>
                <w:bCs w:val="0"/>
                <w:kern w:val="0"/>
                <w:sz w:val="24"/>
                <w:lang w:val="en-US" w:eastAsia="zh-CN"/>
              </w:rPr>
              <w:t>.</w:t>
            </w:r>
            <w:r>
              <w:rPr>
                <w:rFonts w:hint="eastAsia" w:ascii="仿宋_GB2312" w:eastAsia="仿宋_GB2312"/>
                <w:b w:val="0"/>
                <w:bCs w:val="0"/>
                <w:kern w:val="0"/>
                <w:sz w:val="24"/>
                <w:lang w:eastAsia="zh-CN"/>
              </w:rPr>
              <w:t>原则上</w:t>
            </w:r>
            <w:r>
              <w:rPr>
                <w:rFonts w:hint="eastAsia" w:ascii="仿宋_GB2312" w:eastAsia="仿宋_GB2312"/>
                <w:b w:val="0"/>
                <w:bCs w:val="0"/>
                <w:kern w:val="0"/>
                <w:sz w:val="24"/>
              </w:rPr>
              <w:t>总分85分（含）以上</w:t>
            </w:r>
            <w:r>
              <w:rPr>
                <w:rFonts w:hint="eastAsia" w:ascii="仿宋_GB2312" w:eastAsia="仿宋_GB2312"/>
                <w:b w:val="0"/>
                <w:bCs w:val="0"/>
                <w:kern w:val="0"/>
                <w:sz w:val="24"/>
                <w:lang w:eastAsia="zh-CN"/>
              </w:rPr>
              <w:t>的</w:t>
            </w:r>
            <w:r>
              <w:rPr>
                <w:rFonts w:hint="eastAsia" w:ascii="仿宋_GB2312" w:eastAsia="仿宋_GB2312"/>
                <w:b w:val="0"/>
                <w:bCs w:val="0"/>
                <w:kern w:val="0"/>
                <w:sz w:val="24"/>
              </w:rPr>
              <w:t>优先推荐，70分（含）至84分</w:t>
            </w:r>
            <w:r>
              <w:rPr>
                <w:rFonts w:hint="eastAsia" w:ascii="仿宋_GB2312" w:eastAsia="仿宋_GB2312"/>
                <w:b w:val="0"/>
                <w:bCs w:val="0"/>
                <w:kern w:val="0"/>
                <w:sz w:val="24"/>
                <w:lang w:eastAsia="zh-CN"/>
              </w:rPr>
              <w:t>的</w:t>
            </w:r>
            <w:r>
              <w:rPr>
                <w:rFonts w:hint="eastAsia" w:ascii="仿宋_GB2312" w:eastAsia="仿宋_GB2312"/>
                <w:b w:val="0"/>
                <w:bCs w:val="0"/>
                <w:kern w:val="0"/>
                <w:sz w:val="24"/>
              </w:rPr>
              <w:t>推荐，低于70分的原则上不推荐</w:t>
            </w:r>
            <w:r>
              <w:rPr>
                <w:rFonts w:hint="eastAsia" w:ascii="仿宋_GB2312" w:eastAsia="仿宋_GB2312"/>
                <w:b w:val="0"/>
                <w:bCs w:val="0"/>
                <w:kern w:val="0"/>
                <w:sz w:val="24"/>
                <w:lang w:eastAsia="zh-CN"/>
              </w:rPr>
              <w:t>。</w:t>
            </w:r>
          </w:p>
        </w:tc>
      </w:tr>
    </w:tbl>
    <w:p w14:paraId="01447053">
      <w:pPr>
        <w:spacing w:before="156" w:beforeLines="50"/>
        <w:jc w:val="left"/>
        <w:rPr>
          <w:rStyle w:val="11"/>
          <w:rFonts w:hint="eastAsia" w:ascii="仿宋_GB2312" w:hAnsi="仿宋" w:eastAsia="仿宋_GB2312" w:cs="Times New Roman"/>
          <w:i w:val="0"/>
          <w:iCs w:val="0"/>
          <w:sz w:val="32"/>
          <w:szCs w:val="32"/>
        </w:rPr>
      </w:pPr>
    </w:p>
    <w:sectPr>
      <w:footerReference r:id="rId7" w:type="default"/>
      <w:pgSz w:w="11906" w:h="16838"/>
      <w:pgMar w:top="1440" w:right="1800" w:bottom="1440" w:left="1800" w:header="851" w:footer="79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71043">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E48F3">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FE48F3">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740CB">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77682">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B77682">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64809">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D55CF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3D55CF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BA595">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A5B7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EDA5B7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5D8AB">
    <w:pPr>
      <w:pStyle w:val="6"/>
      <w:jc w:val="center"/>
      <w:rPr>
        <w:rFonts w:ascii="宋体" w:hAnsi="宋体" w:eastAsia="宋体" w:cs="Times New Roman"/>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14133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14133F">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E26398"/>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1E26398"/>
                </w:txbxContent>
              </v:textbox>
            </v:shape>
          </w:pict>
        </mc:Fallback>
      </mc:AlternateContent>
    </w:r>
  </w:p>
  <w:p w14:paraId="56F30F7C">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4OThiNjMzMjMzZTQ2ODc5ZTBlNzAzYzhkZjRiMzUifQ=="/>
  </w:docVars>
  <w:rsids>
    <w:rsidRoot w:val="00E65549"/>
    <w:rsid w:val="00003669"/>
    <w:rsid w:val="0001304D"/>
    <w:rsid w:val="00026AE2"/>
    <w:rsid w:val="00037E6A"/>
    <w:rsid w:val="00043FD7"/>
    <w:rsid w:val="0005044C"/>
    <w:rsid w:val="00051F54"/>
    <w:rsid w:val="000520DC"/>
    <w:rsid w:val="00055758"/>
    <w:rsid w:val="00056D5F"/>
    <w:rsid w:val="0006190B"/>
    <w:rsid w:val="00076081"/>
    <w:rsid w:val="00077B3C"/>
    <w:rsid w:val="00077E3B"/>
    <w:rsid w:val="00081928"/>
    <w:rsid w:val="00082FCA"/>
    <w:rsid w:val="00090365"/>
    <w:rsid w:val="000903A6"/>
    <w:rsid w:val="000915E9"/>
    <w:rsid w:val="000967DD"/>
    <w:rsid w:val="000A3376"/>
    <w:rsid w:val="000A4FB6"/>
    <w:rsid w:val="000C49F8"/>
    <w:rsid w:val="000D4B99"/>
    <w:rsid w:val="000E63FA"/>
    <w:rsid w:val="000F1BA1"/>
    <w:rsid w:val="000F3008"/>
    <w:rsid w:val="000F5095"/>
    <w:rsid w:val="001053A7"/>
    <w:rsid w:val="00105A7F"/>
    <w:rsid w:val="00107214"/>
    <w:rsid w:val="00115A27"/>
    <w:rsid w:val="001162BB"/>
    <w:rsid w:val="001167BD"/>
    <w:rsid w:val="00137B81"/>
    <w:rsid w:val="00137DCC"/>
    <w:rsid w:val="00140444"/>
    <w:rsid w:val="001434B2"/>
    <w:rsid w:val="0014739D"/>
    <w:rsid w:val="00147B9A"/>
    <w:rsid w:val="00150333"/>
    <w:rsid w:val="00157CCC"/>
    <w:rsid w:val="00160363"/>
    <w:rsid w:val="001618DA"/>
    <w:rsid w:val="00162756"/>
    <w:rsid w:val="00164527"/>
    <w:rsid w:val="00166DD7"/>
    <w:rsid w:val="00172C41"/>
    <w:rsid w:val="001737E8"/>
    <w:rsid w:val="00173C8A"/>
    <w:rsid w:val="001748A4"/>
    <w:rsid w:val="00177FC6"/>
    <w:rsid w:val="00181EEA"/>
    <w:rsid w:val="001846B0"/>
    <w:rsid w:val="00185650"/>
    <w:rsid w:val="00186361"/>
    <w:rsid w:val="001925CB"/>
    <w:rsid w:val="001A17FC"/>
    <w:rsid w:val="001A25A6"/>
    <w:rsid w:val="001A6569"/>
    <w:rsid w:val="001B75B5"/>
    <w:rsid w:val="001B7D49"/>
    <w:rsid w:val="001C2278"/>
    <w:rsid w:val="001C39E5"/>
    <w:rsid w:val="001D0779"/>
    <w:rsid w:val="001D5D35"/>
    <w:rsid w:val="001E12CD"/>
    <w:rsid w:val="001E24CC"/>
    <w:rsid w:val="001E7ACB"/>
    <w:rsid w:val="001F289E"/>
    <w:rsid w:val="002043A5"/>
    <w:rsid w:val="00204DC7"/>
    <w:rsid w:val="00204EB7"/>
    <w:rsid w:val="0021248E"/>
    <w:rsid w:val="00215A33"/>
    <w:rsid w:val="00217A41"/>
    <w:rsid w:val="0022110D"/>
    <w:rsid w:val="00226C2E"/>
    <w:rsid w:val="00233D97"/>
    <w:rsid w:val="00236B71"/>
    <w:rsid w:val="00241D6B"/>
    <w:rsid w:val="0024244D"/>
    <w:rsid w:val="002511C8"/>
    <w:rsid w:val="00260996"/>
    <w:rsid w:val="00263AAF"/>
    <w:rsid w:val="00265DE3"/>
    <w:rsid w:val="00274DF4"/>
    <w:rsid w:val="002776E3"/>
    <w:rsid w:val="00286FE1"/>
    <w:rsid w:val="00296301"/>
    <w:rsid w:val="00297587"/>
    <w:rsid w:val="002A01C1"/>
    <w:rsid w:val="002B0EDD"/>
    <w:rsid w:val="002B1A28"/>
    <w:rsid w:val="002B758E"/>
    <w:rsid w:val="002C011B"/>
    <w:rsid w:val="002C101C"/>
    <w:rsid w:val="002C191C"/>
    <w:rsid w:val="002C2351"/>
    <w:rsid w:val="002C54E8"/>
    <w:rsid w:val="002E266C"/>
    <w:rsid w:val="002E45A9"/>
    <w:rsid w:val="002E5FF7"/>
    <w:rsid w:val="002F05CA"/>
    <w:rsid w:val="002F36BA"/>
    <w:rsid w:val="002F50C1"/>
    <w:rsid w:val="002F77A8"/>
    <w:rsid w:val="00310DF7"/>
    <w:rsid w:val="003112DD"/>
    <w:rsid w:val="00314AA0"/>
    <w:rsid w:val="00316D55"/>
    <w:rsid w:val="00321328"/>
    <w:rsid w:val="00321FB5"/>
    <w:rsid w:val="00325A84"/>
    <w:rsid w:val="00343A00"/>
    <w:rsid w:val="0035160A"/>
    <w:rsid w:val="0035395B"/>
    <w:rsid w:val="00353E36"/>
    <w:rsid w:val="003621D0"/>
    <w:rsid w:val="00363D0F"/>
    <w:rsid w:val="00365BB1"/>
    <w:rsid w:val="00373081"/>
    <w:rsid w:val="0037511F"/>
    <w:rsid w:val="00383784"/>
    <w:rsid w:val="003857AA"/>
    <w:rsid w:val="00387605"/>
    <w:rsid w:val="003A0986"/>
    <w:rsid w:val="003A2769"/>
    <w:rsid w:val="003B48F3"/>
    <w:rsid w:val="003C7193"/>
    <w:rsid w:val="003D19DD"/>
    <w:rsid w:val="003D22AB"/>
    <w:rsid w:val="003E5A3F"/>
    <w:rsid w:val="003F1125"/>
    <w:rsid w:val="00405747"/>
    <w:rsid w:val="004110FF"/>
    <w:rsid w:val="0041122B"/>
    <w:rsid w:val="004136D4"/>
    <w:rsid w:val="004156A7"/>
    <w:rsid w:val="004161CD"/>
    <w:rsid w:val="00426608"/>
    <w:rsid w:val="00430DC8"/>
    <w:rsid w:val="0044679A"/>
    <w:rsid w:val="00456D13"/>
    <w:rsid w:val="00462A81"/>
    <w:rsid w:val="00463CAD"/>
    <w:rsid w:val="004664A8"/>
    <w:rsid w:val="00467B23"/>
    <w:rsid w:val="004729B2"/>
    <w:rsid w:val="004733CA"/>
    <w:rsid w:val="00477639"/>
    <w:rsid w:val="0047779B"/>
    <w:rsid w:val="00484CDA"/>
    <w:rsid w:val="00485D43"/>
    <w:rsid w:val="004B0C5A"/>
    <w:rsid w:val="004B2974"/>
    <w:rsid w:val="004B50D2"/>
    <w:rsid w:val="004C4365"/>
    <w:rsid w:val="004C6107"/>
    <w:rsid w:val="004C68A4"/>
    <w:rsid w:val="004C7D8C"/>
    <w:rsid w:val="004D1DF1"/>
    <w:rsid w:val="004E6146"/>
    <w:rsid w:val="004E78B3"/>
    <w:rsid w:val="004E79F6"/>
    <w:rsid w:val="004F14F2"/>
    <w:rsid w:val="004F1AA4"/>
    <w:rsid w:val="004F3859"/>
    <w:rsid w:val="004F39E5"/>
    <w:rsid w:val="00503266"/>
    <w:rsid w:val="0050465A"/>
    <w:rsid w:val="00506B69"/>
    <w:rsid w:val="005137A6"/>
    <w:rsid w:val="0051610B"/>
    <w:rsid w:val="00521092"/>
    <w:rsid w:val="00524A47"/>
    <w:rsid w:val="00531576"/>
    <w:rsid w:val="00533A1D"/>
    <w:rsid w:val="00534FCE"/>
    <w:rsid w:val="005400FD"/>
    <w:rsid w:val="005401CF"/>
    <w:rsid w:val="005447A8"/>
    <w:rsid w:val="005448AB"/>
    <w:rsid w:val="005449B0"/>
    <w:rsid w:val="005550E0"/>
    <w:rsid w:val="00556C7F"/>
    <w:rsid w:val="00563B67"/>
    <w:rsid w:val="005675B4"/>
    <w:rsid w:val="005719D2"/>
    <w:rsid w:val="0057244C"/>
    <w:rsid w:val="005729EA"/>
    <w:rsid w:val="00575762"/>
    <w:rsid w:val="005767CF"/>
    <w:rsid w:val="00576EE9"/>
    <w:rsid w:val="005866C7"/>
    <w:rsid w:val="005872A2"/>
    <w:rsid w:val="00591F44"/>
    <w:rsid w:val="00595005"/>
    <w:rsid w:val="005969EF"/>
    <w:rsid w:val="005A0F75"/>
    <w:rsid w:val="005A1AB9"/>
    <w:rsid w:val="005A49C3"/>
    <w:rsid w:val="005A5CE9"/>
    <w:rsid w:val="005B1EA7"/>
    <w:rsid w:val="005B30E2"/>
    <w:rsid w:val="005B4DCA"/>
    <w:rsid w:val="005B5195"/>
    <w:rsid w:val="005B5DCC"/>
    <w:rsid w:val="005C69B8"/>
    <w:rsid w:val="005C6FC0"/>
    <w:rsid w:val="005D0077"/>
    <w:rsid w:val="005D1E52"/>
    <w:rsid w:val="005D313C"/>
    <w:rsid w:val="005D3B36"/>
    <w:rsid w:val="005D5D22"/>
    <w:rsid w:val="005D6E4D"/>
    <w:rsid w:val="005E01F7"/>
    <w:rsid w:val="005E051C"/>
    <w:rsid w:val="005E1DC1"/>
    <w:rsid w:val="005E2A0C"/>
    <w:rsid w:val="005E4D72"/>
    <w:rsid w:val="005E6786"/>
    <w:rsid w:val="005F61D1"/>
    <w:rsid w:val="00601F7B"/>
    <w:rsid w:val="006023FE"/>
    <w:rsid w:val="00604B2A"/>
    <w:rsid w:val="00607DD3"/>
    <w:rsid w:val="006105FC"/>
    <w:rsid w:val="0061208F"/>
    <w:rsid w:val="0061234F"/>
    <w:rsid w:val="00617A54"/>
    <w:rsid w:val="00622C22"/>
    <w:rsid w:val="00626EF9"/>
    <w:rsid w:val="00627DB3"/>
    <w:rsid w:val="00630773"/>
    <w:rsid w:val="00631CD6"/>
    <w:rsid w:val="0063367B"/>
    <w:rsid w:val="00635C48"/>
    <w:rsid w:val="00644D80"/>
    <w:rsid w:val="006451F5"/>
    <w:rsid w:val="0064679B"/>
    <w:rsid w:val="00651A45"/>
    <w:rsid w:val="00666E51"/>
    <w:rsid w:val="00667EE3"/>
    <w:rsid w:val="0067040D"/>
    <w:rsid w:val="006761CE"/>
    <w:rsid w:val="00677D4F"/>
    <w:rsid w:val="0068235B"/>
    <w:rsid w:val="00682619"/>
    <w:rsid w:val="006848F4"/>
    <w:rsid w:val="00685760"/>
    <w:rsid w:val="00692F44"/>
    <w:rsid w:val="00697059"/>
    <w:rsid w:val="00697550"/>
    <w:rsid w:val="006A24E2"/>
    <w:rsid w:val="006A26E1"/>
    <w:rsid w:val="006A5366"/>
    <w:rsid w:val="006B2AC8"/>
    <w:rsid w:val="006B3961"/>
    <w:rsid w:val="006B515C"/>
    <w:rsid w:val="006B6EEB"/>
    <w:rsid w:val="006C03B9"/>
    <w:rsid w:val="006C1863"/>
    <w:rsid w:val="006C3006"/>
    <w:rsid w:val="006C5CEF"/>
    <w:rsid w:val="006C62CC"/>
    <w:rsid w:val="006D1C8D"/>
    <w:rsid w:val="006F1031"/>
    <w:rsid w:val="006F106A"/>
    <w:rsid w:val="006F29B2"/>
    <w:rsid w:val="006F4305"/>
    <w:rsid w:val="006F6DDD"/>
    <w:rsid w:val="00700022"/>
    <w:rsid w:val="0070659B"/>
    <w:rsid w:val="00712695"/>
    <w:rsid w:val="007127FA"/>
    <w:rsid w:val="007174CE"/>
    <w:rsid w:val="00721D03"/>
    <w:rsid w:val="00724668"/>
    <w:rsid w:val="00731822"/>
    <w:rsid w:val="007337BF"/>
    <w:rsid w:val="00736874"/>
    <w:rsid w:val="007512A9"/>
    <w:rsid w:val="007517FE"/>
    <w:rsid w:val="00754CFD"/>
    <w:rsid w:val="0076222B"/>
    <w:rsid w:val="00762628"/>
    <w:rsid w:val="00763AA5"/>
    <w:rsid w:val="00763AC3"/>
    <w:rsid w:val="00765437"/>
    <w:rsid w:val="00767240"/>
    <w:rsid w:val="00770148"/>
    <w:rsid w:val="00780761"/>
    <w:rsid w:val="00782F72"/>
    <w:rsid w:val="00795A53"/>
    <w:rsid w:val="00796497"/>
    <w:rsid w:val="007A202C"/>
    <w:rsid w:val="007A5050"/>
    <w:rsid w:val="007A7140"/>
    <w:rsid w:val="007B31BB"/>
    <w:rsid w:val="007B3C1B"/>
    <w:rsid w:val="007B495C"/>
    <w:rsid w:val="007D46E6"/>
    <w:rsid w:val="007E6401"/>
    <w:rsid w:val="007E7738"/>
    <w:rsid w:val="007E7BDB"/>
    <w:rsid w:val="007F0AC7"/>
    <w:rsid w:val="007F1FB9"/>
    <w:rsid w:val="007F527B"/>
    <w:rsid w:val="0080097E"/>
    <w:rsid w:val="00800EC3"/>
    <w:rsid w:val="00803359"/>
    <w:rsid w:val="00804C18"/>
    <w:rsid w:val="008125E3"/>
    <w:rsid w:val="008131CB"/>
    <w:rsid w:val="0082211B"/>
    <w:rsid w:val="008314C5"/>
    <w:rsid w:val="00831961"/>
    <w:rsid w:val="008333CF"/>
    <w:rsid w:val="00842365"/>
    <w:rsid w:val="00844830"/>
    <w:rsid w:val="00847302"/>
    <w:rsid w:val="008516D1"/>
    <w:rsid w:val="0085217D"/>
    <w:rsid w:val="00857A29"/>
    <w:rsid w:val="00857ECA"/>
    <w:rsid w:val="0086650B"/>
    <w:rsid w:val="00876D4A"/>
    <w:rsid w:val="0088266B"/>
    <w:rsid w:val="0089229E"/>
    <w:rsid w:val="00892BE2"/>
    <w:rsid w:val="00897022"/>
    <w:rsid w:val="008A7CD5"/>
    <w:rsid w:val="008B0653"/>
    <w:rsid w:val="008B078E"/>
    <w:rsid w:val="008B20B1"/>
    <w:rsid w:val="008B7942"/>
    <w:rsid w:val="008C35B0"/>
    <w:rsid w:val="008C4D8D"/>
    <w:rsid w:val="008D6986"/>
    <w:rsid w:val="008E0A3E"/>
    <w:rsid w:val="008E22DA"/>
    <w:rsid w:val="008E3E39"/>
    <w:rsid w:val="008E58D2"/>
    <w:rsid w:val="008E7E14"/>
    <w:rsid w:val="008F11DE"/>
    <w:rsid w:val="008F397A"/>
    <w:rsid w:val="008F4905"/>
    <w:rsid w:val="008F4B4D"/>
    <w:rsid w:val="008F509E"/>
    <w:rsid w:val="00903C96"/>
    <w:rsid w:val="00905D5F"/>
    <w:rsid w:val="00907CE3"/>
    <w:rsid w:val="00917285"/>
    <w:rsid w:val="009275B9"/>
    <w:rsid w:val="0093220D"/>
    <w:rsid w:val="009407B6"/>
    <w:rsid w:val="009470FF"/>
    <w:rsid w:val="00947D7C"/>
    <w:rsid w:val="00955F1B"/>
    <w:rsid w:val="00957EBC"/>
    <w:rsid w:val="00965DDF"/>
    <w:rsid w:val="009719C2"/>
    <w:rsid w:val="00972732"/>
    <w:rsid w:val="0097332C"/>
    <w:rsid w:val="00973BFE"/>
    <w:rsid w:val="00976584"/>
    <w:rsid w:val="00982E83"/>
    <w:rsid w:val="009846D6"/>
    <w:rsid w:val="0098751C"/>
    <w:rsid w:val="00990853"/>
    <w:rsid w:val="009912FF"/>
    <w:rsid w:val="009941B0"/>
    <w:rsid w:val="009A207F"/>
    <w:rsid w:val="009A4A8D"/>
    <w:rsid w:val="009A6F86"/>
    <w:rsid w:val="009B7AE4"/>
    <w:rsid w:val="009D2FFF"/>
    <w:rsid w:val="009D4B0A"/>
    <w:rsid w:val="009D51E4"/>
    <w:rsid w:val="009F0192"/>
    <w:rsid w:val="009F3923"/>
    <w:rsid w:val="00A03098"/>
    <w:rsid w:val="00A1058B"/>
    <w:rsid w:val="00A109C7"/>
    <w:rsid w:val="00A156FB"/>
    <w:rsid w:val="00A176DE"/>
    <w:rsid w:val="00A23D17"/>
    <w:rsid w:val="00A250AB"/>
    <w:rsid w:val="00A25C95"/>
    <w:rsid w:val="00A36307"/>
    <w:rsid w:val="00A40487"/>
    <w:rsid w:val="00A40ACA"/>
    <w:rsid w:val="00A475D7"/>
    <w:rsid w:val="00A5218F"/>
    <w:rsid w:val="00A54442"/>
    <w:rsid w:val="00A64635"/>
    <w:rsid w:val="00A76D45"/>
    <w:rsid w:val="00A97CDD"/>
    <w:rsid w:val="00AA1625"/>
    <w:rsid w:val="00AA3E26"/>
    <w:rsid w:val="00AA4832"/>
    <w:rsid w:val="00AA4CFE"/>
    <w:rsid w:val="00AB1235"/>
    <w:rsid w:val="00AB25E4"/>
    <w:rsid w:val="00AB6340"/>
    <w:rsid w:val="00AC0DDC"/>
    <w:rsid w:val="00AD528D"/>
    <w:rsid w:val="00AD64B8"/>
    <w:rsid w:val="00AE7BAF"/>
    <w:rsid w:val="00AF10F3"/>
    <w:rsid w:val="00B026AD"/>
    <w:rsid w:val="00B06313"/>
    <w:rsid w:val="00B071E3"/>
    <w:rsid w:val="00B1660C"/>
    <w:rsid w:val="00B1767B"/>
    <w:rsid w:val="00B26362"/>
    <w:rsid w:val="00B278B1"/>
    <w:rsid w:val="00B319E7"/>
    <w:rsid w:val="00B354F1"/>
    <w:rsid w:val="00B46021"/>
    <w:rsid w:val="00B50A78"/>
    <w:rsid w:val="00B52572"/>
    <w:rsid w:val="00B72393"/>
    <w:rsid w:val="00B840A8"/>
    <w:rsid w:val="00B8633D"/>
    <w:rsid w:val="00B867F0"/>
    <w:rsid w:val="00B90D87"/>
    <w:rsid w:val="00B9613D"/>
    <w:rsid w:val="00BA0260"/>
    <w:rsid w:val="00BA2698"/>
    <w:rsid w:val="00BA410E"/>
    <w:rsid w:val="00BA714D"/>
    <w:rsid w:val="00BB0F89"/>
    <w:rsid w:val="00BB13D4"/>
    <w:rsid w:val="00BB1FC6"/>
    <w:rsid w:val="00BB6591"/>
    <w:rsid w:val="00BC1B6E"/>
    <w:rsid w:val="00BD441E"/>
    <w:rsid w:val="00BE02EA"/>
    <w:rsid w:val="00BE4CB8"/>
    <w:rsid w:val="00BE796E"/>
    <w:rsid w:val="00BF3F64"/>
    <w:rsid w:val="00C1543B"/>
    <w:rsid w:val="00C20DD2"/>
    <w:rsid w:val="00C20FC5"/>
    <w:rsid w:val="00C2248C"/>
    <w:rsid w:val="00C357FB"/>
    <w:rsid w:val="00C35CAE"/>
    <w:rsid w:val="00C44D1E"/>
    <w:rsid w:val="00C5149E"/>
    <w:rsid w:val="00C539FE"/>
    <w:rsid w:val="00C573BE"/>
    <w:rsid w:val="00C616AD"/>
    <w:rsid w:val="00C64FA0"/>
    <w:rsid w:val="00C65B24"/>
    <w:rsid w:val="00C80117"/>
    <w:rsid w:val="00C84C21"/>
    <w:rsid w:val="00C85F2B"/>
    <w:rsid w:val="00C9042F"/>
    <w:rsid w:val="00C93E99"/>
    <w:rsid w:val="00C94707"/>
    <w:rsid w:val="00C94DAF"/>
    <w:rsid w:val="00C95129"/>
    <w:rsid w:val="00C96A9A"/>
    <w:rsid w:val="00CA0D65"/>
    <w:rsid w:val="00CB13E7"/>
    <w:rsid w:val="00CB6312"/>
    <w:rsid w:val="00CB7B53"/>
    <w:rsid w:val="00CC023C"/>
    <w:rsid w:val="00CC7A8C"/>
    <w:rsid w:val="00CE04E8"/>
    <w:rsid w:val="00CE12D2"/>
    <w:rsid w:val="00CE3CB2"/>
    <w:rsid w:val="00CF3051"/>
    <w:rsid w:val="00CF4E51"/>
    <w:rsid w:val="00CF572C"/>
    <w:rsid w:val="00D01A2D"/>
    <w:rsid w:val="00D06A07"/>
    <w:rsid w:val="00D113CA"/>
    <w:rsid w:val="00D11D60"/>
    <w:rsid w:val="00D129A7"/>
    <w:rsid w:val="00D16D5F"/>
    <w:rsid w:val="00D17E75"/>
    <w:rsid w:val="00D202ED"/>
    <w:rsid w:val="00D20EB2"/>
    <w:rsid w:val="00D20EB4"/>
    <w:rsid w:val="00D27015"/>
    <w:rsid w:val="00D3105E"/>
    <w:rsid w:val="00D32F6E"/>
    <w:rsid w:val="00D42665"/>
    <w:rsid w:val="00D51481"/>
    <w:rsid w:val="00D51B38"/>
    <w:rsid w:val="00D549ED"/>
    <w:rsid w:val="00D62070"/>
    <w:rsid w:val="00D64420"/>
    <w:rsid w:val="00D66877"/>
    <w:rsid w:val="00D6784E"/>
    <w:rsid w:val="00D71344"/>
    <w:rsid w:val="00D73002"/>
    <w:rsid w:val="00D76EAA"/>
    <w:rsid w:val="00D840B2"/>
    <w:rsid w:val="00D875C9"/>
    <w:rsid w:val="00D97051"/>
    <w:rsid w:val="00DA0F6F"/>
    <w:rsid w:val="00DA32E2"/>
    <w:rsid w:val="00DA5157"/>
    <w:rsid w:val="00DB0B7E"/>
    <w:rsid w:val="00DB172C"/>
    <w:rsid w:val="00DC00FC"/>
    <w:rsid w:val="00DC24E7"/>
    <w:rsid w:val="00DD089C"/>
    <w:rsid w:val="00DD179F"/>
    <w:rsid w:val="00DE2D24"/>
    <w:rsid w:val="00DE3284"/>
    <w:rsid w:val="00DE6CE6"/>
    <w:rsid w:val="00DF1E71"/>
    <w:rsid w:val="00DF456F"/>
    <w:rsid w:val="00DF6CA2"/>
    <w:rsid w:val="00E00379"/>
    <w:rsid w:val="00E06088"/>
    <w:rsid w:val="00E1195C"/>
    <w:rsid w:val="00E12B2C"/>
    <w:rsid w:val="00E136F0"/>
    <w:rsid w:val="00E13A20"/>
    <w:rsid w:val="00E15C9A"/>
    <w:rsid w:val="00E20358"/>
    <w:rsid w:val="00E320B4"/>
    <w:rsid w:val="00E32E94"/>
    <w:rsid w:val="00E34870"/>
    <w:rsid w:val="00E36229"/>
    <w:rsid w:val="00E41A39"/>
    <w:rsid w:val="00E45E20"/>
    <w:rsid w:val="00E46867"/>
    <w:rsid w:val="00E47794"/>
    <w:rsid w:val="00E637D1"/>
    <w:rsid w:val="00E65549"/>
    <w:rsid w:val="00E7165B"/>
    <w:rsid w:val="00E72B8A"/>
    <w:rsid w:val="00E73D72"/>
    <w:rsid w:val="00E751BC"/>
    <w:rsid w:val="00E84517"/>
    <w:rsid w:val="00EA7FAE"/>
    <w:rsid w:val="00EB29FB"/>
    <w:rsid w:val="00EC1518"/>
    <w:rsid w:val="00EC57A7"/>
    <w:rsid w:val="00EC6DC8"/>
    <w:rsid w:val="00ED1E69"/>
    <w:rsid w:val="00EE0F37"/>
    <w:rsid w:val="00EF257D"/>
    <w:rsid w:val="00EF3B22"/>
    <w:rsid w:val="00F04FF8"/>
    <w:rsid w:val="00F0602A"/>
    <w:rsid w:val="00F07E0E"/>
    <w:rsid w:val="00F129D9"/>
    <w:rsid w:val="00F13B97"/>
    <w:rsid w:val="00F23854"/>
    <w:rsid w:val="00F33938"/>
    <w:rsid w:val="00F41F3C"/>
    <w:rsid w:val="00F44700"/>
    <w:rsid w:val="00F45904"/>
    <w:rsid w:val="00F67E8E"/>
    <w:rsid w:val="00F727F8"/>
    <w:rsid w:val="00F76656"/>
    <w:rsid w:val="00F768CE"/>
    <w:rsid w:val="00F770EE"/>
    <w:rsid w:val="00F77839"/>
    <w:rsid w:val="00F80E05"/>
    <w:rsid w:val="00F90AD0"/>
    <w:rsid w:val="00FA64E5"/>
    <w:rsid w:val="00FA70A9"/>
    <w:rsid w:val="00FB1FC9"/>
    <w:rsid w:val="00FC15F0"/>
    <w:rsid w:val="00FC2427"/>
    <w:rsid w:val="00FC4AB9"/>
    <w:rsid w:val="00FD0481"/>
    <w:rsid w:val="00FD2678"/>
    <w:rsid w:val="00FD49B9"/>
    <w:rsid w:val="00FF16B9"/>
    <w:rsid w:val="00FF2BF2"/>
    <w:rsid w:val="02026C28"/>
    <w:rsid w:val="02306D6C"/>
    <w:rsid w:val="04893C18"/>
    <w:rsid w:val="04B86A89"/>
    <w:rsid w:val="05A50F4B"/>
    <w:rsid w:val="06230A00"/>
    <w:rsid w:val="06F31F85"/>
    <w:rsid w:val="075719AD"/>
    <w:rsid w:val="07B5C91A"/>
    <w:rsid w:val="07CE66CF"/>
    <w:rsid w:val="07E55E3C"/>
    <w:rsid w:val="080B0B13"/>
    <w:rsid w:val="0879201E"/>
    <w:rsid w:val="08C91979"/>
    <w:rsid w:val="08E2461C"/>
    <w:rsid w:val="091816B5"/>
    <w:rsid w:val="092045BA"/>
    <w:rsid w:val="092C1016"/>
    <w:rsid w:val="09826FE7"/>
    <w:rsid w:val="09E6404E"/>
    <w:rsid w:val="09F90086"/>
    <w:rsid w:val="0A693D1D"/>
    <w:rsid w:val="0B0568CF"/>
    <w:rsid w:val="0B0B182B"/>
    <w:rsid w:val="0B745622"/>
    <w:rsid w:val="0B831DD9"/>
    <w:rsid w:val="0B976644"/>
    <w:rsid w:val="0BFA217D"/>
    <w:rsid w:val="0D4D7C75"/>
    <w:rsid w:val="0D6B43BA"/>
    <w:rsid w:val="0DA97952"/>
    <w:rsid w:val="0DF84A46"/>
    <w:rsid w:val="0E032C8D"/>
    <w:rsid w:val="0F1A61AF"/>
    <w:rsid w:val="0F696856"/>
    <w:rsid w:val="0FBDA58F"/>
    <w:rsid w:val="10093E5F"/>
    <w:rsid w:val="10A54EB4"/>
    <w:rsid w:val="10D10D60"/>
    <w:rsid w:val="1207754F"/>
    <w:rsid w:val="12C257CB"/>
    <w:rsid w:val="130C19E9"/>
    <w:rsid w:val="13A205B6"/>
    <w:rsid w:val="155E1DB6"/>
    <w:rsid w:val="15724254"/>
    <w:rsid w:val="157601E9"/>
    <w:rsid w:val="15787ABD"/>
    <w:rsid w:val="15FD57BB"/>
    <w:rsid w:val="16685D45"/>
    <w:rsid w:val="16A11061"/>
    <w:rsid w:val="16D239D2"/>
    <w:rsid w:val="17291040"/>
    <w:rsid w:val="17411885"/>
    <w:rsid w:val="1763316A"/>
    <w:rsid w:val="17FD1657"/>
    <w:rsid w:val="185C2EDE"/>
    <w:rsid w:val="186E164B"/>
    <w:rsid w:val="188814C6"/>
    <w:rsid w:val="19C90375"/>
    <w:rsid w:val="19D4436C"/>
    <w:rsid w:val="19F765A9"/>
    <w:rsid w:val="1A0A59BC"/>
    <w:rsid w:val="1A3CDD3D"/>
    <w:rsid w:val="1A4F7826"/>
    <w:rsid w:val="1AE804EE"/>
    <w:rsid w:val="1B5D37B4"/>
    <w:rsid w:val="1B722120"/>
    <w:rsid w:val="1B726377"/>
    <w:rsid w:val="1B9250F6"/>
    <w:rsid w:val="1B9C6FAB"/>
    <w:rsid w:val="1BC04209"/>
    <w:rsid w:val="1BFD7366"/>
    <w:rsid w:val="1C557F9C"/>
    <w:rsid w:val="1C756FE2"/>
    <w:rsid w:val="1CE439C5"/>
    <w:rsid w:val="1DB59421"/>
    <w:rsid w:val="1DC14B3F"/>
    <w:rsid w:val="1E4470D6"/>
    <w:rsid w:val="1E4A76A0"/>
    <w:rsid w:val="1E825182"/>
    <w:rsid w:val="1E910FDB"/>
    <w:rsid w:val="1EC226A2"/>
    <w:rsid w:val="1EF17B1B"/>
    <w:rsid w:val="1EFD29DA"/>
    <w:rsid w:val="1F5965C3"/>
    <w:rsid w:val="1FBF0A1B"/>
    <w:rsid w:val="1FF7BBF2"/>
    <w:rsid w:val="1FFE6DBA"/>
    <w:rsid w:val="1FFF10AA"/>
    <w:rsid w:val="20243C42"/>
    <w:rsid w:val="205E1277"/>
    <w:rsid w:val="2060272A"/>
    <w:rsid w:val="209D2ACD"/>
    <w:rsid w:val="21A36EAE"/>
    <w:rsid w:val="220C7D8C"/>
    <w:rsid w:val="22437AE3"/>
    <w:rsid w:val="22FE187D"/>
    <w:rsid w:val="2335523F"/>
    <w:rsid w:val="23D9784D"/>
    <w:rsid w:val="2412732E"/>
    <w:rsid w:val="25200ED3"/>
    <w:rsid w:val="25353680"/>
    <w:rsid w:val="25B06DFF"/>
    <w:rsid w:val="2614054E"/>
    <w:rsid w:val="26A52662"/>
    <w:rsid w:val="26BFAA8A"/>
    <w:rsid w:val="273D00F1"/>
    <w:rsid w:val="277359D1"/>
    <w:rsid w:val="27937F83"/>
    <w:rsid w:val="27FFDF90"/>
    <w:rsid w:val="285A12A4"/>
    <w:rsid w:val="28D66CF7"/>
    <w:rsid w:val="293D6BFB"/>
    <w:rsid w:val="29400FDA"/>
    <w:rsid w:val="29DE01BF"/>
    <w:rsid w:val="29F95870"/>
    <w:rsid w:val="2A8568FB"/>
    <w:rsid w:val="2AAC71C5"/>
    <w:rsid w:val="2B2E1305"/>
    <w:rsid w:val="2B7A2C7E"/>
    <w:rsid w:val="2BC75D43"/>
    <w:rsid w:val="2C356C9F"/>
    <w:rsid w:val="2CB73169"/>
    <w:rsid w:val="2CF04653"/>
    <w:rsid w:val="2D78E016"/>
    <w:rsid w:val="2D90589B"/>
    <w:rsid w:val="2DA57465"/>
    <w:rsid w:val="2DAF94CF"/>
    <w:rsid w:val="2DE63CA7"/>
    <w:rsid w:val="2E3FFB0F"/>
    <w:rsid w:val="2E9C64C6"/>
    <w:rsid w:val="2EA9733B"/>
    <w:rsid w:val="2EF97A69"/>
    <w:rsid w:val="2F708510"/>
    <w:rsid w:val="2F7F7D92"/>
    <w:rsid w:val="2F9C200A"/>
    <w:rsid w:val="2FB52F8B"/>
    <w:rsid w:val="2FF62E08"/>
    <w:rsid w:val="2FFFB036"/>
    <w:rsid w:val="30636CDC"/>
    <w:rsid w:val="307E1A8B"/>
    <w:rsid w:val="30E7300B"/>
    <w:rsid w:val="312E2208"/>
    <w:rsid w:val="31E17AC5"/>
    <w:rsid w:val="31EB42B1"/>
    <w:rsid w:val="31FB7654"/>
    <w:rsid w:val="329A239B"/>
    <w:rsid w:val="329A2435"/>
    <w:rsid w:val="32A37E59"/>
    <w:rsid w:val="33460DA3"/>
    <w:rsid w:val="33B99A8E"/>
    <w:rsid w:val="33CE5C75"/>
    <w:rsid w:val="33F9E1E0"/>
    <w:rsid w:val="34980738"/>
    <w:rsid w:val="34DC73BB"/>
    <w:rsid w:val="352B08AA"/>
    <w:rsid w:val="35792695"/>
    <w:rsid w:val="35997BFD"/>
    <w:rsid w:val="35B97164"/>
    <w:rsid w:val="35FD5C2B"/>
    <w:rsid w:val="36554699"/>
    <w:rsid w:val="36696FF9"/>
    <w:rsid w:val="368242C7"/>
    <w:rsid w:val="36841714"/>
    <w:rsid w:val="372452F1"/>
    <w:rsid w:val="37245B77"/>
    <w:rsid w:val="374FA951"/>
    <w:rsid w:val="37500442"/>
    <w:rsid w:val="377D0C6C"/>
    <w:rsid w:val="37D578B3"/>
    <w:rsid w:val="37E00A58"/>
    <w:rsid w:val="37F7C20E"/>
    <w:rsid w:val="37FFE156"/>
    <w:rsid w:val="383624E8"/>
    <w:rsid w:val="386078A8"/>
    <w:rsid w:val="388C03D7"/>
    <w:rsid w:val="39106AEF"/>
    <w:rsid w:val="39230440"/>
    <w:rsid w:val="39745626"/>
    <w:rsid w:val="397F6572"/>
    <w:rsid w:val="39915E6F"/>
    <w:rsid w:val="39A24702"/>
    <w:rsid w:val="39CEA756"/>
    <w:rsid w:val="39FA43DC"/>
    <w:rsid w:val="3A1C0AAF"/>
    <w:rsid w:val="3A7DE502"/>
    <w:rsid w:val="3AF22FE1"/>
    <w:rsid w:val="3AFBF9FB"/>
    <w:rsid w:val="3B69348E"/>
    <w:rsid w:val="3B7ED183"/>
    <w:rsid w:val="3BFE4ABC"/>
    <w:rsid w:val="3CDEE083"/>
    <w:rsid w:val="3CEC1496"/>
    <w:rsid w:val="3D271C45"/>
    <w:rsid w:val="3DBFA403"/>
    <w:rsid w:val="3DD6BD46"/>
    <w:rsid w:val="3DEF3AD0"/>
    <w:rsid w:val="3DF69D6E"/>
    <w:rsid w:val="3E1B0B0B"/>
    <w:rsid w:val="3EEB70AF"/>
    <w:rsid w:val="3EEF4988"/>
    <w:rsid w:val="3EFEE69B"/>
    <w:rsid w:val="3EFF77A4"/>
    <w:rsid w:val="3F13418D"/>
    <w:rsid w:val="3F3D04AF"/>
    <w:rsid w:val="3F60826A"/>
    <w:rsid w:val="3F6B494F"/>
    <w:rsid w:val="3F6B550C"/>
    <w:rsid w:val="3F6BD963"/>
    <w:rsid w:val="3F6F9989"/>
    <w:rsid w:val="3F7D6E15"/>
    <w:rsid w:val="3F93A442"/>
    <w:rsid w:val="3F9FBAD9"/>
    <w:rsid w:val="3FBE2D54"/>
    <w:rsid w:val="3FBF2267"/>
    <w:rsid w:val="3FCF8714"/>
    <w:rsid w:val="3FDF5760"/>
    <w:rsid w:val="3FE5D09A"/>
    <w:rsid w:val="3FEEAC40"/>
    <w:rsid w:val="3FEF27A0"/>
    <w:rsid w:val="3FF5C9A1"/>
    <w:rsid w:val="3FF7D373"/>
    <w:rsid w:val="3FF84192"/>
    <w:rsid w:val="3FFF2EE7"/>
    <w:rsid w:val="4037066D"/>
    <w:rsid w:val="40370ADF"/>
    <w:rsid w:val="409C46F8"/>
    <w:rsid w:val="41BD2B78"/>
    <w:rsid w:val="41CE268F"/>
    <w:rsid w:val="42644BA6"/>
    <w:rsid w:val="434005AF"/>
    <w:rsid w:val="43427F22"/>
    <w:rsid w:val="43A54690"/>
    <w:rsid w:val="447D5BA1"/>
    <w:rsid w:val="44BA3F5D"/>
    <w:rsid w:val="4577628E"/>
    <w:rsid w:val="457B1BF6"/>
    <w:rsid w:val="45877898"/>
    <w:rsid w:val="45FD4563"/>
    <w:rsid w:val="465F82D7"/>
    <w:rsid w:val="46676625"/>
    <w:rsid w:val="467C43FC"/>
    <w:rsid w:val="473F5501"/>
    <w:rsid w:val="47FF0AD3"/>
    <w:rsid w:val="481B7308"/>
    <w:rsid w:val="49FC7569"/>
    <w:rsid w:val="4A1B6712"/>
    <w:rsid w:val="4AD8632C"/>
    <w:rsid w:val="4B6E363B"/>
    <w:rsid w:val="4D116B33"/>
    <w:rsid w:val="4D1A7E1E"/>
    <w:rsid w:val="4D3ABDF4"/>
    <w:rsid w:val="4DDF6B50"/>
    <w:rsid w:val="4DF460D3"/>
    <w:rsid w:val="4DFF16E7"/>
    <w:rsid w:val="4E3FEFA7"/>
    <w:rsid w:val="4E5C54C6"/>
    <w:rsid w:val="4EC81088"/>
    <w:rsid w:val="4F7773F2"/>
    <w:rsid w:val="4FA427D9"/>
    <w:rsid w:val="4FF347AF"/>
    <w:rsid w:val="4FF9F0C5"/>
    <w:rsid w:val="4FFFCA28"/>
    <w:rsid w:val="50795316"/>
    <w:rsid w:val="516FFF84"/>
    <w:rsid w:val="51E401F5"/>
    <w:rsid w:val="524B65C4"/>
    <w:rsid w:val="52BDE3E8"/>
    <w:rsid w:val="53195734"/>
    <w:rsid w:val="535D740B"/>
    <w:rsid w:val="538FCC15"/>
    <w:rsid w:val="539FA08B"/>
    <w:rsid w:val="53DB463F"/>
    <w:rsid w:val="53EB24D0"/>
    <w:rsid w:val="556FED7D"/>
    <w:rsid w:val="55C56B79"/>
    <w:rsid w:val="55F235C8"/>
    <w:rsid w:val="55FF5E7C"/>
    <w:rsid w:val="561641AD"/>
    <w:rsid w:val="56504656"/>
    <w:rsid w:val="565F81C9"/>
    <w:rsid w:val="56B791AB"/>
    <w:rsid w:val="571F7091"/>
    <w:rsid w:val="577E1D37"/>
    <w:rsid w:val="57BFC361"/>
    <w:rsid w:val="57C9B7AE"/>
    <w:rsid w:val="57CECAC5"/>
    <w:rsid w:val="57FF0AAB"/>
    <w:rsid w:val="58AF369A"/>
    <w:rsid w:val="58B16A55"/>
    <w:rsid w:val="58DE212E"/>
    <w:rsid w:val="599729F6"/>
    <w:rsid w:val="59C30743"/>
    <w:rsid w:val="5A00482D"/>
    <w:rsid w:val="5A0302C7"/>
    <w:rsid w:val="5A875679"/>
    <w:rsid w:val="5AFDD637"/>
    <w:rsid w:val="5B044F1C"/>
    <w:rsid w:val="5B8A62D3"/>
    <w:rsid w:val="5BBB51A5"/>
    <w:rsid w:val="5BDD4EEC"/>
    <w:rsid w:val="5BFD45C6"/>
    <w:rsid w:val="5BFE22AA"/>
    <w:rsid w:val="5BFEB308"/>
    <w:rsid w:val="5C9F1CE9"/>
    <w:rsid w:val="5CBC42FC"/>
    <w:rsid w:val="5D7ACCF1"/>
    <w:rsid w:val="5DD7C287"/>
    <w:rsid w:val="5DEF615B"/>
    <w:rsid w:val="5DFCC760"/>
    <w:rsid w:val="5DFE7EC7"/>
    <w:rsid w:val="5E3F5F57"/>
    <w:rsid w:val="5EC97AB6"/>
    <w:rsid w:val="5EF247BD"/>
    <w:rsid w:val="5EFF2ADB"/>
    <w:rsid w:val="5F3B365C"/>
    <w:rsid w:val="5F57084B"/>
    <w:rsid w:val="5F5F4333"/>
    <w:rsid w:val="5F7342A6"/>
    <w:rsid w:val="5F813833"/>
    <w:rsid w:val="5F95E1BC"/>
    <w:rsid w:val="5FEF3EF1"/>
    <w:rsid w:val="5FFE8B53"/>
    <w:rsid w:val="5FFED9C5"/>
    <w:rsid w:val="61554B37"/>
    <w:rsid w:val="61700C15"/>
    <w:rsid w:val="61D27B22"/>
    <w:rsid w:val="61E69713"/>
    <w:rsid w:val="61F345DC"/>
    <w:rsid w:val="62F31AFE"/>
    <w:rsid w:val="62FF6EF4"/>
    <w:rsid w:val="634A36E8"/>
    <w:rsid w:val="63AE6258"/>
    <w:rsid w:val="63BC45E5"/>
    <w:rsid w:val="63DF2B98"/>
    <w:rsid w:val="63FA0A29"/>
    <w:rsid w:val="640373C2"/>
    <w:rsid w:val="64142177"/>
    <w:rsid w:val="642C78CA"/>
    <w:rsid w:val="643E7CD4"/>
    <w:rsid w:val="649C61EF"/>
    <w:rsid w:val="657BD02E"/>
    <w:rsid w:val="65BE90DD"/>
    <w:rsid w:val="65FA0DF9"/>
    <w:rsid w:val="663C3A43"/>
    <w:rsid w:val="66C30D8C"/>
    <w:rsid w:val="66ED5914"/>
    <w:rsid w:val="675C7E15"/>
    <w:rsid w:val="675F78A1"/>
    <w:rsid w:val="679A784A"/>
    <w:rsid w:val="67A47618"/>
    <w:rsid w:val="67B02C6D"/>
    <w:rsid w:val="67D32E2A"/>
    <w:rsid w:val="67DF505A"/>
    <w:rsid w:val="67E51571"/>
    <w:rsid w:val="67E71C0A"/>
    <w:rsid w:val="67F79CE0"/>
    <w:rsid w:val="67FDAB72"/>
    <w:rsid w:val="67FF6666"/>
    <w:rsid w:val="686F0A44"/>
    <w:rsid w:val="68BF7461"/>
    <w:rsid w:val="68DB1440"/>
    <w:rsid w:val="68F7144F"/>
    <w:rsid w:val="68FB9FC0"/>
    <w:rsid w:val="69043E26"/>
    <w:rsid w:val="6940627C"/>
    <w:rsid w:val="697031E3"/>
    <w:rsid w:val="698A2A90"/>
    <w:rsid w:val="69C77460"/>
    <w:rsid w:val="6A5E4A68"/>
    <w:rsid w:val="6AAC1513"/>
    <w:rsid w:val="6AE41EA7"/>
    <w:rsid w:val="6AF7EF04"/>
    <w:rsid w:val="6AFD0161"/>
    <w:rsid w:val="6B087095"/>
    <w:rsid w:val="6B0E735B"/>
    <w:rsid w:val="6B3F0703"/>
    <w:rsid w:val="6B5BE74F"/>
    <w:rsid w:val="6BD649C9"/>
    <w:rsid w:val="6BEC2383"/>
    <w:rsid w:val="6BF53ACC"/>
    <w:rsid w:val="6BFEA2C2"/>
    <w:rsid w:val="6BFFD0AA"/>
    <w:rsid w:val="6C11745C"/>
    <w:rsid w:val="6C5860F3"/>
    <w:rsid w:val="6CA76FDC"/>
    <w:rsid w:val="6CC172E2"/>
    <w:rsid w:val="6CEFA33F"/>
    <w:rsid w:val="6CEFB9D0"/>
    <w:rsid w:val="6CFDAC39"/>
    <w:rsid w:val="6D2B458A"/>
    <w:rsid w:val="6D9EF7D6"/>
    <w:rsid w:val="6DBBCBC0"/>
    <w:rsid w:val="6E752DF1"/>
    <w:rsid w:val="6EE15AC5"/>
    <w:rsid w:val="6EFF03F8"/>
    <w:rsid w:val="6EFFA123"/>
    <w:rsid w:val="6F2C332A"/>
    <w:rsid w:val="6F3FCB72"/>
    <w:rsid w:val="6F6B790E"/>
    <w:rsid w:val="6FAC7CBB"/>
    <w:rsid w:val="6FBFBB05"/>
    <w:rsid w:val="6FCF8276"/>
    <w:rsid w:val="6FD06099"/>
    <w:rsid w:val="6FDE216C"/>
    <w:rsid w:val="6FEB90AC"/>
    <w:rsid w:val="6FFBAD40"/>
    <w:rsid w:val="70270E48"/>
    <w:rsid w:val="70430625"/>
    <w:rsid w:val="70E138DD"/>
    <w:rsid w:val="713C1FB6"/>
    <w:rsid w:val="71795C81"/>
    <w:rsid w:val="71EC1FFF"/>
    <w:rsid w:val="71FA1AAF"/>
    <w:rsid w:val="724B3FF3"/>
    <w:rsid w:val="72572A65"/>
    <w:rsid w:val="72B13E12"/>
    <w:rsid w:val="72CF5438"/>
    <w:rsid w:val="72FE50EB"/>
    <w:rsid w:val="731E3F25"/>
    <w:rsid w:val="735B3144"/>
    <w:rsid w:val="736C1A1B"/>
    <w:rsid w:val="73753C9D"/>
    <w:rsid w:val="73A56DA6"/>
    <w:rsid w:val="73B7453C"/>
    <w:rsid w:val="73BF443E"/>
    <w:rsid w:val="73C9865D"/>
    <w:rsid w:val="740B0D6A"/>
    <w:rsid w:val="74315881"/>
    <w:rsid w:val="74BEC99E"/>
    <w:rsid w:val="75691397"/>
    <w:rsid w:val="757CC7E6"/>
    <w:rsid w:val="757DCDD1"/>
    <w:rsid w:val="759B8B44"/>
    <w:rsid w:val="76164029"/>
    <w:rsid w:val="767F06DC"/>
    <w:rsid w:val="76D858D9"/>
    <w:rsid w:val="76E952AE"/>
    <w:rsid w:val="76EF1971"/>
    <w:rsid w:val="76EF6C30"/>
    <w:rsid w:val="76F14946"/>
    <w:rsid w:val="76FB7051"/>
    <w:rsid w:val="76FD8C60"/>
    <w:rsid w:val="77080C69"/>
    <w:rsid w:val="77314D57"/>
    <w:rsid w:val="77566DE6"/>
    <w:rsid w:val="775F7AED"/>
    <w:rsid w:val="777B1477"/>
    <w:rsid w:val="777FF95E"/>
    <w:rsid w:val="77BF1743"/>
    <w:rsid w:val="77BF7A53"/>
    <w:rsid w:val="77CE394E"/>
    <w:rsid w:val="77D1C9DA"/>
    <w:rsid w:val="77F797CE"/>
    <w:rsid w:val="77F7A6E1"/>
    <w:rsid w:val="77FDC251"/>
    <w:rsid w:val="77FFDD72"/>
    <w:rsid w:val="78367598"/>
    <w:rsid w:val="78754D50"/>
    <w:rsid w:val="787F74C7"/>
    <w:rsid w:val="78CDEB32"/>
    <w:rsid w:val="7905019A"/>
    <w:rsid w:val="792D5F5D"/>
    <w:rsid w:val="7967792C"/>
    <w:rsid w:val="797FE888"/>
    <w:rsid w:val="79906423"/>
    <w:rsid w:val="79BCF6FC"/>
    <w:rsid w:val="79DA0EB5"/>
    <w:rsid w:val="79DA497C"/>
    <w:rsid w:val="79FBCAA7"/>
    <w:rsid w:val="79FF69E1"/>
    <w:rsid w:val="7A7CDEF0"/>
    <w:rsid w:val="7AAF9FFE"/>
    <w:rsid w:val="7AEF18CB"/>
    <w:rsid w:val="7AFF5EC0"/>
    <w:rsid w:val="7B4622BB"/>
    <w:rsid w:val="7B6FD9F0"/>
    <w:rsid w:val="7B779047"/>
    <w:rsid w:val="7BB337D6"/>
    <w:rsid w:val="7BBF1F80"/>
    <w:rsid w:val="7BC7115A"/>
    <w:rsid w:val="7BEB97FF"/>
    <w:rsid w:val="7BEFE801"/>
    <w:rsid w:val="7BFB7417"/>
    <w:rsid w:val="7BFEAA4F"/>
    <w:rsid w:val="7BFF6710"/>
    <w:rsid w:val="7BFFC188"/>
    <w:rsid w:val="7C7D2C09"/>
    <w:rsid w:val="7C947A56"/>
    <w:rsid w:val="7CA5FC6F"/>
    <w:rsid w:val="7CBC0D5A"/>
    <w:rsid w:val="7CBF963F"/>
    <w:rsid w:val="7CC10842"/>
    <w:rsid w:val="7CD10CC7"/>
    <w:rsid w:val="7CEE1CCD"/>
    <w:rsid w:val="7CFCED84"/>
    <w:rsid w:val="7CFF2E5B"/>
    <w:rsid w:val="7D4BD501"/>
    <w:rsid w:val="7D577286"/>
    <w:rsid w:val="7D5A37FE"/>
    <w:rsid w:val="7D766634"/>
    <w:rsid w:val="7D7B3764"/>
    <w:rsid w:val="7D7F659E"/>
    <w:rsid w:val="7D7FB19C"/>
    <w:rsid w:val="7DB95A27"/>
    <w:rsid w:val="7DE431BB"/>
    <w:rsid w:val="7DE947F7"/>
    <w:rsid w:val="7DEDB689"/>
    <w:rsid w:val="7DEF1352"/>
    <w:rsid w:val="7DFDB457"/>
    <w:rsid w:val="7DFDD629"/>
    <w:rsid w:val="7DFF8643"/>
    <w:rsid w:val="7DFFF13E"/>
    <w:rsid w:val="7E5CEFAB"/>
    <w:rsid w:val="7E6DB244"/>
    <w:rsid w:val="7E77F9FA"/>
    <w:rsid w:val="7E7D5F42"/>
    <w:rsid w:val="7EA7EA16"/>
    <w:rsid w:val="7EBB6813"/>
    <w:rsid w:val="7EBF2AC5"/>
    <w:rsid w:val="7ED78038"/>
    <w:rsid w:val="7EED3AAC"/>
    <w:rsid w:val="7EF5E942"/>
    <w:rsid w:val="7EF7AD74"/>
    <w:rsid w:val="7EFB06D8"/>
    <w:rsid w:val="7EFDD833"/>
    <w:rsid w:val="7EFF0C27"/>
    <w:rsid w:val="7EFF9662"/>
    <w:rsid w:val="7F021B6C"/>
    <w:rsid w:val="7F1B091A"/>
    <w:rsid w:val="7F2D80F3"/>
    <w:rsid w:val="7F3D2647"/>
    <w:rsid w:val="7F3F122E"/>
    <w:rsid w:val="7F3F3DC0"/>
    <w:rsid w:val="7F4E68D8"/>
    <w:rsid w:val="7F6F23AD"/>
    <w:rsid w:val="7F6FA400"/>
    <w:rsid w:val="7F779DB9"/>
    <w:rsid w:val="7F797A92"/>
    <w:rsid w:val="7F7D1616"/>
    <w:rsid w:val="7F80710C"/>
    <w:rsid w:val="7FA65975"/>
    <w:rsid w:val="7FA95805"/>
    <w:rsid w:val="7FB7F7E7"/>
    <w:rsid w:val="7FCEAEA7"/>
    <w:rsid w:val="7FCF17B5"/>
    <w:rsid w:val="7FCF2A4C"/>
    <w:rsid w:val="7FD69B9A"/>
    <w:rsid w:val="7FD709D7"/>
    <w:rsid w:val="7FDFC39D"/>
    <w:rsid w:val="7FDFC9B5"/>
    <w:rsid w:val="7FDFF631"/>
    <w:rsid w:val="7FEDD72F"/>
    <w:rsid w:val="7FEFDC91"/>
    <w:rsid w:val="7FF1DECB"/>
    <w:rsid w:val="7FF1E65D"/>
    <w:rsid w:val="7FF717EC"/>
    <w:rsid w:val="7FF7F1A9"/>
    <w:rsid w:val="7FF7F5BF"/>
    <w:rsid w:val="7FFB13E6"/>
    <w:rsid w:val="7FFD0467"/>
    <w:rsid w:val="7FFEB843"/>
    <w:rsid w:val="7FFFA111"/>
    <w:rsid w:val="7FFFF510"/>
    <w:rsid w:val="8DF73AF7"/>
    <w:rsid w:val="8DFFA4A3"/>
    <w:rsid w:val="8F7EB332"/>
    <w:rsid w:val="8FBF3C89"/>
    <w:rsid w:val="8FECECA9"/>
    <w:rsid w:val="96BD300F"/>
    <w:rsid w:val="96ECC8EF"/>
    <w:rsid w:val="977396B6"/>
    <w:rsid w:val="97B73C3A"/>
    <w:rsid w:val="9DFDE22E"/>
    <w:rsid w:val="9F5C3A8E"/>
    <w:rsid w:val="9FBF06C6"/>
    <w:rsid w:val="9FD66E8E"/>
    <w:rsid w:val="9FEFE47F"/>
    <w:rsid w:val="9FF9FEB5"/>
    <w:rsid w:val="A357E659"/>
    <w:rsid w:val="A35CAEAC"/>
    <w:rsid w:val="ABFFD529"/>
    <w:rsid w:val="ADBD40A4"/>
    <w:rsid w:val="ADFF387F"/>
    <w:rsid w:val="AF3BB3E8"/>
    <w:rsid w:val="AF7B479B"/>
    <w:rsid w:val="AF86033F"/>
    <w:rsid w:val="AFBF9E3D"/>
    <w:rsid w:val="AFEF8A41"/>
    <w:rsid w:val="AFFF7FC0"/>
    <w:rsid w:val="B317E62D"/>
    <w:rsid w:val="B3F3EE0A"/>
    <w:rsid w:val="B5717969"/>
    <w:rsid w:val="B6F7CB0B"/>
    <w:rsid w:val="B7BBA518"/>
    <w:rsid w:val="B7F3FD2F"/>
    <w:rsid w:val="B9FDFABC"/>
    <w:rsid w:val="B9FFB3C1"/>
    <w:rsid w:val="BA9D0263"/>
    <w:rsid w:val="BAAEAC8C"/>
    <w:rsid w:val="BADF4A1C"/>
    <w:rsid w:val="BB5ECF7D"/>
    <w:rsid w:val="BB6B64DC"/>
    <w:rsid w:val="BB7E8DA9"/>
    <w:rsid w:val="BBDD16ED"/>
    <w:rsid w:val="BBDFF67E"/>
    <w:rsid w:val="BBF7C94C"/>
    <w:rsid w:val="BC76D50F"/>
    <w:rsid w:val="BCAFBCAB"/>
    <w:rsid w:val="BCCEA282"/>
    <w:rsid w:val="BD395AAE"/>
    <w:rsid w:val="BD5B3D9B"/>
    <w:rsid w:val="BDDDAAEE"/>
    <w:rsid w:val="BE3F9FDB"/>
    <w:rsid w:val="BE7F0134"/>
    <w:rsid w:val="BE7F8BDB"/>
    <w:rsid w:val="BEFF2A84"/>
    <w:rsid w:val="BF2788BA"/>
    <w:rsid w:val="BF7F077D"/>
    <w:rsid w:val="BFA5B5E1"/>
    <w:rsid w:val="BFAF4B62"/>
    <w:rsid w:val="BFDDD827"/>
    <w:rsid w:val="BFF5A6A6"/>
    <w:rsid w:val="BFF9EEE5"/>
    <w:rsid w:val="BFFEA726"/>
    <w:rsid w:val="BFFEE999"/>
    <w:rsid w:val="BFFF8276"/>
    <w:rsid w:val="C3BFCBFD"/>
    <w:rsid w:val="C7FD2A2C"/>
    <w:rsid w:val="CB9F9FE9"/>
    <w:rsid w:val="CD73EAE1"/>
    <w:rsid w:val="CDFEA613"/>
    <w:rsid w:val="CE568028"/>
    <w:rsid w:val="CEF7FFC5"/>
    <w:rsid w:val="CEFE12DE"/>
    <w:rsid w:val="CF6E80D8"/>
    <w:rsid w:val="CF772190"/>
    <w:rsid w:val="CFFE9520"/>
    <w:rsid w:val="CFFF3C7A"/>
    <w:rsid w:val="CFFFCFC5"/>
    <w:rsid w:val="D19FC521"/>
    <w:rsid w:val="D3FCDBF3"/>
    <w:rsid w:val="D5795055"/>
    <w:rsid w:val="D5BE6C01"/>
    <w:rsid w:val="D6F32EC3"/>
    <w:rsid w:val="D7F9365F"/>
    <w:rsid w:val="D7FB9B8F"/>
    <w:rsid w:val="D7FFCFF1"/>
    <w:rsid w:val="D89BA4AA"/>
    <w:rsid w:val="D8EFA69C"/>
    <w:rsid w:val="D9FBE4BF"/>
    <w:rsid w:val="DA7DB6B6"/>
    <w:rsid w:val="DBBF1859"/>
    <w:rsid w:val="DBBF696D"/>
    <w:rsid w:val="DBE8EB7C"/>
    <w:rsid w:val="DBEFAB03"/>
    <w:rsid w:val="DBFFBBD9"/>
    <w:rsid w:val="DBFFD6A3"/>
    <w:rsid w:val="DCA7273A"/>
    <w:rsid w:val="DCB670A4"/>
    <w:rsid w:val="DCD783FE"/>
    <w:rsid w:val="DD5D68FB"/>
    <w:rsid w:val="DDBF8794"/>
    <w:rsid w:val="DDCFD7DF"/>
    <w:rsid w:val="DDE7F9E1"/>
    <w:rsid w:val="DDF72CD4"/>
    <w:rsid w:val="DDF74E7E"/>
    <w:rsid w:val="DDFFC63D"/>
    <w:rsid w:val="DE7F2C68"/>
    <w:rsid w:val="DEF67EA3"/>
    <w:rsid w:val="DEF74765"/>
    <w:rsid w:val="DEFF661B"/>
    <w:rsid w:val="DF3D2D3A"/>
    <w:rsid w:val="DF7DDF21"/>
    <w:rsid w:val="DF7E955A"/>
    <w:rsid w:val="DFA99706"/>
    <w:rsid w:val="DFBDE5CD"/>
    <w:rsid w:val="DFBE5AA9"/>
    <w:rsid w:val="DFBF0170"/>
    <w:rsid w:val="DFBF4CF2"/>
    <w:rsid w:val="DFDDC70B"/>
    <w:rsid w:val="DFDF112F"/>
    <w:rsid w:val="DFE766DA"/>
    <w:rsid w:val="DFEB8DD1"/>
    <w:rsid w:val="DFF3C46A"/>
    <w:rsid w:val="DFFF53A3"/>
    <w:rsid w:val="E23F5084"/>
    <w:rsid w:val="E3FF1780"/>
    <w:rsid w:val="E3FFB0E6"/>
    <w:rsid w:val="E5432A2B"/>
    <w:rsid w:val="E68F1108"/>
    <w:rsid w:val="E6F5B4D2"/>
    <w:rsid w:val="E73C954C"/>
    <w:rsid w:val="E76D0FDD"/>
    <w:rsid w:val="E7EFED4B"/>
    <w:rsid w:val="E7F51AFD"/>
    <w:rsid w:val="E7F769EE"/>
    <w:rsid w:val="E867BC7C"/>
    <w:rsid w:val="E89EB59C"/>
    <w:rsid w:val="E8EFD458"/>
    <w:rsid w:val="E8F39E08"/>
    <w:rsid w:val="EA0F9E58"/>
    <w:rsid w:val="EA6D54C2"/>
    <w:rsid w:val="EB895FB9"/>
    <w:rsid w:val="EBCDB31F"/>
    <w:rsid w:val="EBE71C47"/>
    <w:rsid w:val="EBE7B545"/>
    <w:rsid w:val="EBEE4B88"/>
    <w:rsid w:val="EC75654D"/>
    <w:rsid w:val="ED3F5697"/>
    <w:rsid w:val="ED598E00"/>
    <w:rsid w:val="EDF3E3AA"/>
    <w:rsid w:val="EDF5E16A"/>
    <w:rsid w:val="EDFB9775"/>
    <w:rsid w:val="EDFEB152"/>
    <w:rsid w:val="EDFF4F0F"/>
    <w:rsid w:val="EDFFE40E"/>
    <w:rsid w:val="EE50181F"/>
    <w:rsid w:val="EE7DE790"/>
    <w:rsid w:val="EE8FD039"/>
    <w:rsid w:val="EEEFC94A"/>
    <w:rsid w:val="EEFF2C76"/>
    <w:rsid w:val="EF53627A"/>
    <w:rsid w:val="EF6ADFDE"/>
    <w:rsid w:val="EFBA3F22"/>
    <w:rsid w:val="EFBFCCC9"/>
    <w:rsid w:val="EFBFE501"/>
    <w:rsid w:val="EFCF6015"/>
    <w:rsid w:val="EFEF6F58"/>
    <w:rsid w:val="EFF97093"/>
    <w:rsid w:val="EFFA1564"/>
    <w:rsid w:val="EFFB003E"/>
    <w:rsid w:val="EFFF9C23"/>
    <w:rsid w:val="F0F78D00"/>
    <w:rsid w:val="F1AF0DE9"/>
    <w:rsid w:val="F2BF4D54"/>
    <w:rsid w:val="F39E16AE"/>
    <w:rsid w:val="F39FF272"/>
    <w:rsid w:val="F3CE8700"/>
    <w:rsid w:val="F3ED08EC"/>
    <w:rsid w:val="F3F3DCE3"/>
    <w:rsid w:val="F3FDEA18"/>
    <w:rsid w:val="F55704B3"/>
    <w:rsid w:val="F5FE206F"/>
    <w:rsid w:val="F5FF7510"/>
    <w:rsid w:val="F63F5931"/>
    <w:rsid w:val="F679A3A4"/>
    <w:rsid w:val="F6B5B30A"/>
    <w:rsid w:val="F6FF1F32"/>
    <w:rsid w:val="F739C6AF"/>
    <w:rsid w:val="F76FA54A"/>
    <w:rsid w:val="F7B54884"/>
    <w:rsid w:val="F7D74292"/>
    <w:rsid w:val="F7DD07F0"/>
    <w:rsid w:val="F7DE3196"/>
    <w:rsid w:val="F7EF6376"/>
    <w:rsid w:val="F7FB880A"/>
    <w:rsid w:val="F7FF126F"/>
    <w:rsid w:val="F895B0B1"/>
    <w:rsid w:val="F8FF50F5"/>
    <w:rsid w:val="F953927F"/>
    <w:rsid w:val="FAB4D2DA"/>
    <w:rsid w:val="FAFBD661"/>
    <w:rsid w:val="FB298DDA"/>
    <w:rsid w:val="FB61D64A"/>
    <w:rsid w:val="FB63985E"/>
    <w:rsid w:val="FB6F7D9E"/>
    <w:rsid w:val="FB9B542E"/>
    <w:rsid w:val="FBB729CD"/>
    <w:rsid w:val="FBBFB3E8"/>
    <w:rsid w:val="FBF5121B"/>
    <w:rsid w:val="FBFF9AA8"/>
    <w:rsid w:val="FCAF83D6"/>
    <w:rsid w:val="FCAFA584"/>
    <w:rsid w:val="FCFF2522"/>
    <w:rsid w:val="FD791241"/>
    <w:rsid w:val="FD7A020D"/>
    <w:rsid w:val="FD7AB421"/>
    <w:rsid w:val="FD7FE557"/>
    <w:rsid w:val="FD9F23F2"/>
    <w:rsid w:val="FDA97338"/>
    <w:rsid w:val="FDEF35C8"/>
    <w:rsid w:val="FDF76911"/>
    <w:rsid w:val="FDFF0939"/>
    <w:rsid w:val="FDFF42D3"/>
    <w:rsid w:val="FDFF44A6"/>
    <w:rsid w:val="FE37E586"/>
    <w:rsid w:val="FE5F5431"/>
    <w:rsid w:val="FE7F5041"/>
    <w:rsid w:val="FE7FAC89"/>
    <w:rsid w:val="FE7FF8FD"/>
    <w:rsid w:val="FEFFD091"/>
    <w:rsid w:val="FEFFE5F8"/>
    <w:rsid w:val="FF0E0E88"/>
    <w:rsid w:val="FF236019"/>
    <w:rsid w:val="FF2F622A"/>
    <w:rsid w:val="FF5FCFA3"/>
    <w:rsid w:val="FF654DC9"/>
    <w:rsid w:val="FF6EC0E4"/>
    <w:rsid w:val="FF7741E2"/>
    <w:rsid w:val="FF7F32F0"/>
    <w:rsid w:val="FF9D8C8C"/>
    <w:rsid w:val="FFB98ABA"/>
    <w:rsid w:val="FFBB4B66"/>
    <w:rsid w:val="FFCCC07F"/>
    <w:rsid w:val="FFD3125B"/>
    <w:rsid w:val="FFD733A1"/>
    <w:rsid w:val="FFDB7BBB"/>
    <w:rsid w:val="FFDF0D0B"/>
    <w:rsid w:val="FFDF2EAD"/>
    <w:rsid w:val="FFDF43B4"/>
    <w:rsid w:val="FFE25936"/>
    <w:rsid w:val="FFEAAB8E"/>
    <w:rsid w:val="FFEBAEC6"/>
    <w:rsid w:val="FFEBB238"/>
    <w:rsid w:val="FFEC5B93"/>
    <w:rsid w:val="FFED854F"/>
    <w:rsid w:val="FFEDE75F"/>
    <w:rsid w:val="FFEE70AC"/>
    <w:rsid w:val="FFEF6949"/>
    <w:rsid w:val="FFEF9248"/>
    <w:rsid w:val="FFEFC8DD"/>
    <w:rsid w:val="FFF51D7A"/>
    <w:rsid w:val="FFF5D884"/>
    <w:rsid w:val="FFF76B45"/>
    <w:rsid w:val="FFF7B00B"/>
    <w:rsid w:val="FFF7B755"/>
    <w:rsid w:val="FFF9B7F5"/>
    <w:rsid w:val="FFFAEE0D"/>
    <w:rsid w:val="FFFD8DBD"/>
    <w:rsid w:val="FFFDA436"/>
    <w:rsid w:val="FFFE0E61"/>
    <w:rsid w:val="FFFE9D54"/>
    <w:rsid w:val="FFFECF53"/>
    <w:rsid w:val="FFFFBA2F"/>
    <w:rsid w:val="FFFFC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qFormat/>
    <w:uiPriority w:val="0"/>
    <w:pPr>
      <w:widowControl/>
      <w:spacing w:after="120"/>
      <w:jc w:val="left"/>
    </w:pPr>
    <w:rPr>
      <w:rFonts w:ascii="Times New Roman" w:hAnsi="Times New Roman" w:eastAsia="宋体" w:cs="Times New Roman"/>
      <w:kern w:val="0"/>
      <w:sz w:val="20"/>
      <w:szCs w:val="20"/>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paragraph" w:styleId="13">
    <w:name w:val="List Paragraph"/>
    <w:basedOn w:val="1"/>
    <w:qFormat/>
    <w:uiPriority w:val="34"/>
    <w:pPr>
      <w:ind w:firstLine="420" w:firstLineChars="200"/>
    </w:pPr>
  </w:style>
  <w:style w:type="character" w:customStyle="1" w:styleId="14">
    <w:name w:val="页眉 字符"/>
    <w:basedOn w:val="9"/>
    <w:link w:val="7"/>
    <w:qFormat/>
    <w:uiPriority w:val="99"/>
    <w:rPr>
      <w:sz w:val="18"/>
      <w:szCs w:val="18"/>
    </w:rPr>
  </w:style>
  <w:style w:type="character" w:customStyle="1" w:styleId="15">
    <w:name w:val="页脚 字符"/>
    <w:basedOn w:val="9"/>
    <w:link w:val="6"/>
    <w:qFormat/>
    <w:uiPriority w:val="99"/>
    <w:rPr>
      <w:sz w:val="18"/>
      <w:szCs w:val="18"/>
    </w:rPr>
  </w:style>
  <w:style w:type="character" w:customStyle="1" w:styleId="16">
    <w:name w:val="批注框文本 字符"/>
    <w:basedOn w:val="9"/>
    <w:link w:val="5"/>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1604</Words>
  <Characters>1609</Characters>
  <Lines>8</Lines>
  <Paragraphs>2</Paragraphs>
  <TotalTime>1</TotalTime>
  <ScaleCrop>false</ScaleCrop>
  <LinksUpToDate>false</LinksUpToDate>
  <CharactersWithSpaces>1652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2020-04-19T03:36:00Z</dcterms:created>
  <dc:creator>Happy</dc:creator>
  <cp:lastModifiedBy>xcy</cp:lastModifiedBy>
  <cp:lastPrinted>2025-10-28T09:53:00Z</cp:lastPrinted>
  <dcterms:modified xsi:type="dcterms:W3CDTF">2025-11-01T07:46:16Z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356D30D2C3954C38AD4F4B3B1C2D3829_13</vt:lpwstr>
  </property>
  <property fmtid="{D5CDD505-2E9C-101B-9397-08002B2CF9AE}" pid="4" name="KSOTemplateDocerSaveRecord">
    <vt:lpwstr>eyJoZGlkIjoiNGI4YjkxYjJlNmJhNmM1NTIzNTc2ODFmNTY3YmQ4YzkiLCJ1c2VySWQiOiI2MTIwNzk2NDMifQ==</vt:lpwstr>
  </property>
</Properties>
</file>